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  <w:rPr>
          <w:rFonts w:ascii="Times New Roman" w:hAnsi="Times New Roman"/>
        </w:rPr>
      </w:pPr>
    </w:p>
    <w:p w14:paraId="03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ПРЕДСТАВИТЕЛЬНОЕ СОБРАНИЕ</w:t>
      </w:r>
    </w:p>
    <w:p w14:paraId="04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Кирилловского  муниципального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Вологодской области</w:t>
      </w:r>
    </w:p>
    <w:p w14:paraId="05000000">
      <w:pPr>
        <w:pStyle w:val="Style_1"/>
        <w:ind/>
        <w:jc w:val="center"/>
        <w:rPr>
          <w:rFonts w:ascii="Times New Roman" w:hAnsi="Times New Roman"/>
        </w:rPr>
      </w:pPr>
    </w:p>
    <w:p w14:paraId="06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pStyle w:val="Style_1"/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Р  Е  Ш  Е  Н  И  Е</w:t>
      </w:r>
    </w:p>
    <w:p w14:paraId="08000000">
      <w:pPr>
        <w:pStyle w:val="Style_1"/>
        <w:ind/>
        <w:jc w:val="center"/>
        <w:rPr>
          <w:rFonts w:ascii="Times New Roman" w:hAnsi="Times New Roman"/>
        </w:rPr>
      </w:pPr>
    </w:p>
    <w:p w14:paraId="09000000">
      <w:pPr>
        <w:pStyle w:val="Style_1"/>
        <w:ind/>
        <w:jc w:val="center"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pStyle w:val="Style_1"/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0E000000">
      <w:pPr>
        <w:pStyle w:val="Style_1"/>
        <w:ind/>
        <w:jc w:val="center"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4"/>
      </w:tblGrid>
      <w:tr>
        <w:tc>
          <w:tcPr>
            <w:tcW w:type="dxa" w:w="98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о муниципальном контроле </w:t>
            </w:r>
          </w:p>
          <w:p w14:paraId="10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на автом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бильном транспорте, городском наземном электрическом транспорте и в дорожном хозяйстве в границах и вне границ населенных пунктов </w:t>
            </w:r>
            <w:r>
              <w:rPr>
                <w:rFonts w:ascii="Times New Roman" w:hAnsi="Times New Roman"/>
                <w:sz w:val="28"/>
              </w:rPr>
              <w:t xml:space="preserve">Кирилловского муниципального </w:t>
            </w:r>
            <w:r>
              <w:rPr>
                <w:rFonts w:ascii="Times New Roman" w:hAnsi="Times New Roman"/>
                <w:sz w:val="28"/>
              </w:rPr>
              <w:t>округа</w:t>
            </w:r>
            <w:r>
              <w:rPr>
                <w:rFonts w:ascii="Times New Roman" w:hAnsi="Times New Roman"/>
                <w:sz w:val="28"/>
              </w:rPr>
              <w:t xml:space="preserve">, утвержденное решением </w:t>
            </w:r>
          </w:p>
          <w:p w14:paraId="11000000">
            <w:pPr>
              <w:pStyle w:val="Style_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Представительного Собрания </w:t>
            </w:r>
            <w:r>
              <w:rPr>
                <w:rFonts w:ascii="Times New Roman" w:hAnsi="Times New Roman"/>
                <w:sz w:val="28"/>
              </w:rPr>
              <w:t>от 02.11.2023 № 35</w:t>
            </w:r>
          </w:p>
        </w:tc>
      </w:tr>
    </w:tbl>
    <w:p w14:paraId="12000000">
      <w:pPr>
        <w:pStyle w:val="Style_1"/>
        <w:ind/>
        <w:jc w:val="center"/>
        <w:rPr>
          <w:rFonts w:ascii="Times New Roman" w:hAnsi="Times New Roman"/>
          <w:b w:val="1"/>
          <w:sz w:val="27"/>
        </w:rPr>
      </w:pPr>
    </w:p>
    <w:p w14:paraId="13000000">
      <w:pPr>
        <w:spacing w:after="0" w:line="240" w:lineRule="auto"/>
        <w:ind/>
        <w:jc w:val="both"/>
      </w:pP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1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Представительное Собрание </w:t>
      </w:r>
    </w:p>
    <w:p w14:paraId="1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sz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и вне границ населенных пунктов, </w:t>
      </w:r>
      <w:r>
        <w:rPr>
          <w:rFonts w:ascii="Times New Roman" w:hAnsi="Times New Roman"/>
          <w:sz w:val="28"/>
        </w:rPr>
        <w:t>Кирилловского муниципального округа, утвержденного</w:t>
      </w:r>
      <w:r>
        <w:rPr>
          <w:rFonts w:ascii="Times New Roman" w:hAnsi="Times New Roman"/>
          <w:sz w:val="28"/>
        </w:rPr>
        <w:t xml:space="preserve"> решением </w:t>
      </w:r>
      <w:r>
        <w:rPr>
          <w:rFonts w:ascii="Times New Roman" w:hAnsi="Times New Roman"/>
          <w:sz w:val="28"/>
        </w:rPr>
        <w:t>Представительного С</w:t>
      </w:r>
      <w:r>
        <w:rPr>
          <w:rFonts w:ascii="Times New Roman" w:hAnsi="Times New Roman"/>
          <w:sz w:val="28"/>
        </w:rPr>
        <w:t>обрания от 02.11.2023 №</w:t>
      </w:r>
      <w:r>
        <w:rPr>
          <w:rFonts w:ascii="Times New Roman" w:hAnsi="Times New Roman"/>
          <w:sz w:val="28"/>
        </w:rPr>
        <w:t xml:space="preserve"> 35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в редакции решения Представительного Собрания от 26.12.2023 № 98)</w:t>
      </w:r>
      <w:r>
        <w:rPr>
          <w:rFonts w:ascii="Times New Roman" w:hAnsi="Times New Roman"/>
          <w:sz w:val="28"/>
        </w:rPr>
        <w:t xml:space="preserve"> следующие изменения:</w:t>
      </w:r>
    </w:p>
    <w:p w14:paraId="19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 в абзаце первом пункта 1.4 Положения слова «</w:t>
      </w:r>
      <w:r>
        <w:rPr>
          <w:rFonts w:ascii="Times New Roman" w:hAnsi="Times New Roman"/>
          <w:color w:val="000000"/>
          <w:sz w:val="28"/>
        </w:rPr>
        <w:t>управления строительства, жилищно-коммунального хозяйства и природопольз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вания</w:t>
      </w:r>
      <w:r>
        <w:rPr>
          <w:rFonts w:ascii="Times New Roman" w:hAnsi="Times New Roman"/>
          <w:sz w:val="28"/>
        </w:rPr>
        <w:t>» заменить словами «</w:t>
      </w:r>
      <w:r>
        <w:rPr>
          <w:rFonts w:ascii="Times New Roman" w:hAnsi="Times New Roman"/>
          <w:color w:val="000000"/>
          <w:sz w:val="28"/>
        </w:rPr>
        <w:t>управления строительства и жилищно-коммунального хозяйства»,</w:t>
      </w:r>
    </w:p>
    <w:p w14:paraId="1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sz w:val="28"/>
        </w:rPr>
        <w:t>пункт 1.7 Положения</w:t>
      </w:r>
      <w:r>
        <w:rPr>
          <w:rFonts w:ascii="Times New Roman" w:hAnsi="Times New Roman"/>
          <w:sz w:val="28"/>
        </w:rPr>
        <w:t xml:space="preserve">  изложить его в следующей редакции:</w:t>
      </w:r>
    </w:p>
    <w:p w14:paraId="1B000000">
      <w:pPr>
        <w:spacing w:after="0" w:line="240" w:lineRule="auto"/>
        <w:ind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«1.7. </w:t>
      </w:r>
      <w:r>
        <w:rPr>
          <w:rFonts w:ascii="Times New Roman" w:hAnsi="Times New Roman"/>
          <w:sz w:val="28"/>
        </w:rPr>
        <w:t xml:space="preserve">Орган муниципального контроля на автомобильном транспорте, городском наземном электрическом транспорте и в дорожном хозяйстве в границах и вне границ населенных пунктов </w:t>
      </w:r>
      <w:r>
        <w:rPr>
          <w:rFonts w:ascii="Times New Roman" w:hAnsi="Times New Roman"/>
          <w:color w:val="000000"/>
          <w:sz w:val="28"/>
        </w:rPr>
        <w:t>обеспечивает учет объектов контроля путем внесения сведений об объектах контроля в Государственную информационную систему «Типовое облачное решение по автоматизации контрольной (надзорной) деятельности» не позднее 2 дней со дня поступления таких сведений.</w:t>
      </w:r>
    </w:p>
    <w:p w14:paraId="1C000000">
      <w:pPr>
        <w:spacing w:after="0" w:line="240" w:lineRule="auto"/>
        <w:ind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При сборе, обработке, анализе и учете сведений об объектах контроля для целей учета орган муниципального контроля </w:t>
      </w:r>
      <w:r>
        <w:rPr>
          <w:rFonts w:ascii="Times New Roman" w:hAnsi="Times New Roman"/>
          <w:color w:val="000000"/>
          <w:sz w:val="28"/>
        </w:rPr>
        <w:t>использует информацию, предоставляемую ему в соответстви</w:t>
      </w:r>
      <w:r>
        <w:rPr>
          <w:rFonts w:ascii="Times New Roman" w:hAnsi="Times New Roman"/>
          <w:color w:val="000000"/>
          <w:sz w:val="28"/>
        </w:rPr>
        <w:t>и с нормативно правовыми актами, информацию, содержащуюся в государственных информационных системах, а также информационных системах иных контрольных (надзорных) органов, получаемую в рамках межведомственного взаимодействия, а также общедоступную информаци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>».</w:t>
      </w:r>
    </w:p>
    <w:p w14:paraId="1D000000">
      <w:pPr>
        <w:spacing w:after="0" w:line="240" w:lineRule="auto"/>
        <w:ind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2. Настоящее решение вступает в силу со дня его официального опубликования и подлежит размещению на официальном сайте Кирилловского муниципального округа в </w:t>
      </w:r>
      <w:r>
        <w:rPr>
          <w:rFonts w:ascii="Times New Roman" w:hAnsi="Times New Roman"/>
          <w:color w:val="000000"/>
          <w:sz w:val="28"/>
        </w:rPr>
        <w:t>информационно-телекоммуникационной</w:t>
      </w:r>
      <w:r>
        <w:rPr>
          <w:rFonts w:ascii="Times New Roman" w:hAnsi="Times New Roman"/>
          <w:color w:val="000000"/>
          <w:sz w:val="28"/>
        </w:rPr>
        <w:t xml:space="preserve"> сети «Интернет».</w:t>
      </w:r>
    </w:p>
    <w:p w14:paraId="1E000000">
      <w:pPr>
        <w:spacing w:after="0" w:line="240" w:lineRule="auto"/>
        <w:ind/>
        <w:jc w:val="both"/>
      </w:pPr>
    </w:p>
    <w:p w14:paraId="1F000000">
      <w:pPr>
        <w:spacing w:after="0" w:line="240" w:lineRule="auto"/>
        <w:ind/>
        <w:jc w:val="both"/>
      </w:pPr>
    </w:p>
    <w:p w14:paraId="20000000">
      <w:pPr>
        <w:spacing w:after="0" w:line="240" w:lineRule="auto"/>
        <w:ind/>
        <w:jc w:val="both"/>
      </w:pPr>
    </w:p>
    <w:p w14:paraId="21000000">
      <w:pPr>
        <w:spacing w:after="0" w:line="240" w:lineRule="auto"/>
        <w:ind/>
        <w:jc w:val="both"/>
      </w:pPr>
      <w:r>
        <w:rPr>
          <w:rFonts w:ascii="Times New Roman" w:hAnsi="Times New Roman"/>
          <w:sz w:val="26"/>
        </w:rPr>
        <w:t xml:space="preserve">Председатель Представительного </w:t>
      </w:r>
      <w:r>
        <w:rPr>
          <w:rFonts w:ascii="Times New Roman" w:hAnsi="Times New Roman"/>
          <w:sz w:val="26"/>
        </w:rPr>
        <w:t>Собрания</w:t>
      </w:r>
      <w:r>
        <w:rPr>
          <w:rFonts w:ascii="Times New Roman" w:hAnsi="Times New Roman"/>
          <w:sz w:val="26"/>
        </w:rPr>
        <w:t xml:space="preserve">             Глава Кирилловского </w:t>
      </w:r>
    </w:p>
    <w:p w14:paraId="22000000">
      <w:pPr>
        <w:spacing w:after="0" w:line="240" w:lineRule="auto"/>
        <w:ind/>
        <w:jc w:val="both"/>
      </w:pPr>
      <w:r>
        <w:rPr>
          <w:rFonts w:ascii="Times New Roman" w:hAnsi="Times New Roman"/>
          <w:sz w:val="26"/>
        </w:rPr>
        <w:t>Кирилловского муниципального округа</w:t>
      </w:r>
      <w:r>
        <w:rPr>
          <w:rFonts w:ascii="Times New Roman" w:hAnsi="Times New Roman"/>
          <w:sz w:val="26"/>
        </w:rPr>
        <w:t xml:space="preserve">                    муниципального округа</w:t>
      </w:r>
    </w:p>
    <w:p w14:paraId="23000000">
      <w:pPr>
        <w:spacing w:after="0" w:line="240" w:lineRule="auto"/>
        <w:ind/>
        <w:jc w:val="both"/>
      </w:pPr>
      <w:r>
        <w:rPr>
          <w:rFonts w:ascii="Times New Roman" w:hAnsi="Times New Roman"/>
          <w:sz w:val="26"/>
        </w:rPr>
        <w:t>Вологодской области</w:t>
      </w:r>
      <w:r>
        <w:rPr>
          <w:rFonts w:ascii="Times New Roman" w:hAnsi="Times New Roman"/>
          <w:sz w:val="26"/>
        </w:rPr>
        <w:t xml:space="preserve">                                                   Вологодской области</w:t>
      </w:r>
    </w:p>
    <w:p w14:paraId="24000000">
      <w:pPr>
        <w:spacing w:after="0" w:line="240" w:lineRule="auto"/>
        <w:ind/>
        <w:jc w:val="both"/>
      </w:pPr>
      <w:r>
        <w:rPr>
          <w:rFonts w:ascii="Times New Roman" w:hAnsi="Times New Roman"/>
          <w:sz w:val="28"/>
        </w:rPr>
        <w:t xml:space="preserve">                </w:t>
      </w:r>
    </w:p>
    <w:p w14:paraId="25000000">
      <w:r>
        <w:rPr>
          <w:rFonts w:ascii="Times New Roman" w:hAnsi="Times New Roman"/>
          <w:sz w:val="28"/>
        </w:rPr>
        <w:t xml:space="preserve">                                       В П. </w:t>
      </w:r>
      <w:r>
        <w:rPr>
          <w:rFonts w:ascii="Times New Roman" w:hAnsi="Times New Roman"/>
          <w:sz w:val="28"/>
        </w:rPr>
        <w:t>Шачин</w:t>
      </w:r>
      <w:r>
        <w:rPr>
          <w:rFonts w:ascii="Times New Roman" w:hAnsi="Times New Roman"/>
          <w:sz w:val="28"/>
        </w:rPr>
        <w:t xml:space="preserve">                                       А.Н. Тюляндин</w:t>
      </w: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able of figures"/>
    <w:basedOn w:val="Style_3"/>
    <w:next w:val="Style_3"/>
    <w:link w:val="Style_4_ch"/>
    <w:pPr>
      <w:spacing w:after="0"/>
      <w:ind/>
    </w:pPr>
  </w:style>
  <w:style w:styleId="Style_4_ch" w:type="character">
    <w:name w:val="table of figures"/>
    <w:basedOn w:val="Style_3_ch"/>
    <w:link w:val="Style_4"/>
  </w:style>
  <w:style w:styleId="Style_5" w:type="paragraph">
    <w:name w:val="toc 2"/>
    <w:basedOn w:val="Style_3"/>
    <w:next w:val="Style_3"/>
    <w:link w:val="Style_5_ch"/>
    <w:uiPriority w:val="39"/>
    <w:pPr>
      <w:spacing w:after="57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spacing w:after="57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3"/>
    <w:next w:val="Style_3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toc 7"/>
    <w:basedOn w:val="Style_3"/>
    <w:next w:val="Style_3"/>
    <w:link w:val="Style_9_ch"/>
    <w:uiPriority w:val="39"/>
    <w:pPr>
      <w:spacing w:after="57"/>
      <w:ind w:firstLine="0" w:left="1701" w:right="0"/>
    </w:pPr>
  </w:style>
  <w:style w:styleId="Style_9_ch" w:type="character">
    <w:name w:val="toc 7"/>
    <w:basedOn w:val="Style_3_ch"/>
    <w:link w:val="Style_9"/>
  </w:style>
  <w:style w:styleId="Style_10" w:type="paragraph">
    <w:name w:val="Endnote"/>
    <w:basedOn w:val="Style_3"/>
    <w:link w:val="Style_10_ch"/>
    <w:pPr>
      <w:spacing w:after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3_ch"/>
    <w:link w:val="Style_11"/>
    <w:rPr>
      <w:rFonts w:ascii="Arial" w:hAnsi="Arial"/>
      <w:sz w:val="30"/>
    </w:rPr>
  </w:style>
  <w:style w:styleId="Style_12" w:type="paragraph">
    <w:name w:val="Header"/>
    <w:basedOn w:val="Style_3"/>
    <w:link w:val="Style_12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Header"/>
    <w:basedOn w:val="Style_3_ch"/>
    <w:link w:val="Style_12"/>
  </w:style>
  <w:style w:styleId="Style_13" w:type="paragraph">
    <w:name w:val="heading 9"/>
    <w:basedOn w:val="Style_3"/>
    <w:next w:val="Style_3"/>
    <w:link w:val="Style_13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3_ch" w:type="character">
    <w:name w:val="heading 9"/>
    <w:basedOn w:val="Style_3_ch"/>
    <w:link w:val="Style_13"/>
    <w:rPr>
      <w:rFonts w:ascii="Arial" w:hAnsi="Arial"/>
      <w:i w:val="1"/>
      <w:sz w:val="21"/>
    </w:rPr>
  </w:style>
  <w:style w:styleId="Style_14" w:type="paragraph">
    <w:name w:val="TOC Heading"/>
    <w:link w:val="Style_14_ch"/>
  </w:style>
  <w:style w:styleId="Style_14_ch" w:type="character">
    <w:name w:val="TOC Heading"/>
    <w:link w:val="Style_14"/>
  </w:style>
  <w:style w:styleId="Style_15" w:type="paragraph">
    <w:name w:val="toc 3"/>
    <w:basedOn w:val="Style_3"/>
    <w:next w:val="Style_3"/>
    <w:link w:val="Style_15_ch"/>
    <w:uiPriority w:val="39"/>
    <w:pPr>
      <w:spacing w:after="57"/>
      <w:ind w:firstLine="0" w:left="567" w:right="0"/>
    </w:pPr>
  </w:style>
  <w:style w:styleId="Style_15_ch" w:type="character">
    <w:name w:val="toc 3"/>
    <w:basedOn w:val="Style_3_ch"/>
    <w:link w:val="Style_15"/>
  </w:style>
  <w:style w:styleId="Style_16" w:type="paragraph">
    <w:name w:val="List Paragraph"/>
    <w:basedOn w:val="Style_3"/>
    <w:link w:val="Style_16_ch"/>
    <w:pPr>
      <w:ind w:firstLine="0" w:left="720"/>
      <w:contextualSpacing w:val="1"/>
    </w:pPr>
  </w:style>
  <w:style w:styleId="Style_16_ch" w:type="character">
    <w:name w:val="List Paragraph"/>
    <w:basedOn w:val="Style_3_ch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5"/>
    <w:basedOn w:val="Style_3"/>
    <w:next w:val="Style_3"/>
    <w:link w:val="Style_1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3_ch"/>
    <w:link w:val="Style_18"/>
    <w:rPr>
      <w:rFonts w:ascii="Arial" w:hAnsi="Arial"/>
      <w:b w:val="1"/>
      <w:sz w:val="24"/>
    </w:rPr>
  </w:style>
  <w:style w:styleId="Style_19" w:type="paragraph">
    <w:name w:val="Intense Quote"/>
    <w:basedOn w:val="Style_3"/>
    <w:next w:val="Style_3"/>
    <w:link w:val="Style_19_ch"/>
    <w:pPr>
      <w:ind w:firstLine="0" w:left="720" w:right="720"/>
      <w:contextualSpacing w:val="0"/>
    </w:pPr>
    <w:rPr>
      <w:i w:val="1"/>
    </w:rPr>
  </w:style>
  <w:style w:styleId="Style_19_ch" w:type="character">
    <w:name w:val="Intense Quote"/>
    <w:basedOn w:val="Style_3_ch"/>
    <w:link w:val="Style_19"/>
    <w:rPr>
      <w:i w:val="1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0_ch" w:type="character">
    <w:name w:val="heading 1"/>
    <w:basedOn w:val="Style_3_ch"/>
    <w:link w:val="Style_20"/>
    <w:rPr>
      <w:rFonts w:ascii="Arial" w:hAnsi="Arial"/>
      <w:sz w:val="40"/>
    </w:rPr>
  </w:style>
  <w:style w:styleId="Style_21" w:type="paragraph">
    <w:name w:val="Hyperlink"/>
    <w:link w:val="Style_21_ch"/>
    <w:rPr>
      <w:color w:themeColor="hyperlink" w:val="0563C1"/>
      <w:u w:val="single"/>
    </w:rPr>
  </w:style>
  <w:style w:styleId="Style_21_ch" w:type="character">
    <w:name w:val="Hyperlink"/>
    <w:link w:val="Style_21"/>
    <w:rPr>
      <w:color w:themeColor="hyperlink" w:val="0563C1"/>
      <w:u w:val="single"/>
    </w:rPr>
  </w:style>
  <w:style w:styleId="Style_22" w:type="paragraph">
    <w:name w:val="Footnote"/>
    <w:basedOn w:val="Style_3"/>
    <w:link w:val="Style_22_ch"/>
    <w:pPr>
      <w:spacing w:after="40" w:line="240" w:lineRule="auto"/>
      <w:ind/>
    </w:pPr>
    <w:rPr>
      <w:sz w:val="18"/>
    </w:rPr>
  </w:style>
  <w:style w:styleId="Style_22_ch" w:type="character">
    <w:name w:val="Footnote"/>
    <w:basedOn w:val="Style_3_ch"/>
    <w:link w:val="Style_22"/>
    <w:rPr>
      <w:sz w:val="18"/>
    </w:rPr>
  </w:style>
  <w:style w:styleId="Style_23" w:type="paragraph">
    <w:name w:val="heading 8"/>
    <w:basedOn w:val="Style_3"/>
    <w:next w:val="Style_3"/>
    <w:link w:val="Style_23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3_ch" w:type="character">
    <w:name w:val="heading 8"/>
    <w:basedOn w:val="Style_3_ch"/>
    <w:link w:val="Style_23"/>
    <w:rPr>
      <w:rFonts w:ascii="Arial" w:hAnsi="Arial"/>
      <w:i w:val="1"/>
      <w:sz w:val="22"/>
    </w:rPr>
  </w:style>
  <w:style w:styleId="Style_24" w:type="paragraph">
    <w:name w:val="toc 1"/>
    <w:basedOn w:val="Style_3"/>
    <w:next w:val="Style_3"/>
    <w:link w:val="Style_24_ch"/>
    <w:uiPriority w:val="39"/>
    <w:pPr>
      <w:spacing w:after="57"/>
      <w:ind w:firstLine="0" w:left="0" w:right="0"/>
    </w:pPr>
  </w:style>
  <w:style w:styleId="Style_24_ch" w:type="character">
    <w:name w:val="toc 1"/>
    <w:basedOn w:val="Style_3_ch"/>
    <w:link w:val="Style_24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Caption"/>
    <w:basedOn w:val="Style_3"/>
    <w:next w:val="Style_3"/>
    <w:link w:val="Style_27_ch"/>
    <w:pPr>
      <w:spacing w:line="276" w:lineRule="auto"/>
      <w:ind/>
    </w:pPr>
    <w:rPr>
      <w:b w:val="1"/>
      <w:color w:themeColor="accent1" w:val="5B9BD5"/>
      <w:sz w:val="18"/>
    </w:rPr>
  </w:style>
  <w:style w:styleId="Style_27_ch" w:type="character">
    <w:name w:val="Caption"/>
    <w:basedOn w:val="Style_3_ch"/>
    <w:link w:val="Style_27"/>
    <w:rPr>
      <w:b w:val="1"/>
      <w:color w:themeColor="accent1" w:val="5B9BD5"/>
      <w:sz w:val="18"/>
    </w:rPr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28" w:type="paragraph">
    <w:name w:val="toc 9"/>
    <w:basedOn w:val="Style_3"/>
    <w:next w:val="Style_3"/>
    <w:link w:val="Style_28_ch"/>
    <w:uiPriority w:val="39"/>
    <w:pPr>
      <w:spacing w:after="57"/>
      <w:ind w:firstLine="0" w:left="2268" w:right="0"/>
    </w:pPr>
  </w:style>
  <w:style w:styleId="Style_28_ch" w:type="character">
    <w:name w:val="toc 9"/>
    <w:basedOn w:val="Style_3_ch"/>
    <w:link w:val="Style_28"/>
  </w:style>
  <w:style w:styleId="Style_29" w:type="paragraph">
    <w:name w:val="toc 8"/>
    <w:basedOn w:val="Style_3"/>
    <w:next w:val="Style_3"/>
    <w:link w:val="Style_29_ch"/>
    <w:uiPriority w:val="39"/>
    <w:pPr>
      <w:spacing w:after="57"/>
      <w:ind w:firstLine="0" w:left="1984" w:right="0"/>
    </w:pPr>
  </w:style>
  <w:style w:styleId="Style_29_ch" w:type="character">
    <w:name w:val="toc 8"/>
    <w:basedOn w:val="Style_3_ch"/>
    <w:link w:val="Style_29"/>
  </w:style>
  <w:style w:styleId="Style_30" w:type="paragraph">
    <w:name w:val="Footer"/>
    <w:basedOn w:val="Style_3"/>
    <w:link w:val="Style_30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0_ch" w:type="character">
    <w:name w:val="Footer"/>
    <w:basedOn w:val="Style_3_ch"/>
    <w:link w:val="Style_30"/>
  </w:style>
  <w:style w:styleId="Style_31" w:type="paragraph">
    <w:name w:val="Footer Char"/>
    <w:link w:val="Style_31_ch"/>
  </w:style>
  <w:style w:styleId="Style_31_ch" w:type="character">
    <w:name w:val="Footer Char"/>
    <w:link w:val="Style_31"/>
  </w:style>
  <w:style w:styleId="Style_32" w:type="paragraph">
    <w:name w:val="toc 5"/>
    <w:basedOn w:val="Style_3"/>
    <w:next w:val="Style_3"/>
    <w:link w:val="Style_32_ch"/>
    <w:uiPriority w:val="39"/>
    <w:pPr>
      <w:spacing w:after="57"/>
      <w:ind w:firstLine="0" w:left="1134" w:right="0"/>
    </w:pPr>
  </w:style>
  <w:style w:styleId="Style_32_ch" w:type="character">
    <w:name w:val="toc 5"/>
    <w:basedOn w:val="Style_3_ch"/>
    <w:link w:val="Style_32"/>
  </w:style>
  <w:style w:styleId="Style_33" w:type="paragraph">
    <w:name w:val="footnote reference"/>
    <w:link w:val="Style_33_ch"/>
    <w:rPr>
      <w:vertAlign w:val="superscript"/>
    </w:rPr>
  </w:style>
  <w:style w:styleId="Style_33_ch" w:type="character">
    <w:name w:val="footnote reference"/>
    <w:link w:val="Style_33"/>
    <w:rPr>
      <w:vertAlign w:val="superscript"/>
    </w:rPr>
  </w:style>
  <w:style w:styleId="Style_34" w:type="paragraph">
    <w:name w:val="Quote"/>
    <w:basedOn w:val="Style_3"/>
    <w:next w:val="Style_3"/>
    <w:link w:val="Style_34_ch"/>
    <w:pPr>
      <w:ind w:firstLine="0" w:left="720" w:right="720"/>
    </w:pPr>
    <w:rPr>
      <w:i w:val="1"/>
    </w:rPr>
  </w:style>
  <w:style w:styleId="Style_34_ch" w:type="character">
    <w:name w:val="Quote"/>
    <w:basedOn w:val="Style_3_ch"/>
    <w:link w:val="Style_34"/>
    <w:rPr>
      <w:i w:val="1"/>
    </w:rPr>
  </w:style>
  <w:style w:styleId="Style_35" w:type="paragraph">
    <w:name w:val="Subtitle"/>
    <w:basedOn w:val="Style_3"/>
    <w:next w:val="Style_3"/>
    <w:link w:val="Style_35_ch"/>
    <w:uiPriority w:val="11"/>
    <w:qFormat/>
    <w:pPr>
      <w:spacing w:after="200" w:before="200"/>
      <w:ind/>
    </w:pPr>
    <w:rPr>
      <w:sz w:val="24"/>
    </w:rPr>
  </w:style>
  <w:style w:styleId="Style_35_ch" w:type="character">
    <w:name w:val="Subtitle"/>
    <w:basedOn w:val="Style_3_ch"/>
    <w:link w:val="Style_35"/>
    <w:rPr>
      <w:sz w:val="24"/>
    </w:rPr>
  </w:style>
  <w:style w:styleId="Style_36" w:type="paragraph">
    <w:name w:val="Title"/>
    <w:basedOn w:val="Style_3"/>
    <w:next w:val="Style_3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3_ch"/>
    <w:link w:val="Style_36"/>
    <w:rPr>
      <w:sz w:val="48"/>
    </w:rPr>
  </w:style>
  <w:style w:styleId="Style_37" w:type="paragraph">
    <w:name w:val="heading 4"/>
    <w:basedOn w:val="Style_3"/>
    <w:next w:val="Style_3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3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3"/>
    <w:next w:val="Style_3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3_ch"/>
    <w:link w:val="Style_38"/>
    <w:rPr>
      <w:rFonts w:ascii="Arial" w:hAnsi="Arial"/>
      <w:sz w:val="34"/>
    </w:rPr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3_ch"/>
    <w:link w:val="Style_39"/>
    <w:rPr>
      <w:rFonts w:ascii="Arial" w:hAnsi="Arial"/>
      <w:b w:val="1"/>
      <w:sz w:val="22"/>
    </w:rPr>
  </w:style>
  <w:style w:styleId="Style_40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41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2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43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44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45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46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7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48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49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51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2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53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54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5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56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7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8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59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0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1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62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3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4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5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6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7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8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9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0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1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2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3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4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5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76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7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78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9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0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1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2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3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4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5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6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87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8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9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0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1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2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4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5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6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7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8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0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01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2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4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5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6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7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9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0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1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2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4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5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16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7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8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9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21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3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4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5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26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27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8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0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1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2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33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34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6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137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8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9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1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2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3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4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5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46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7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8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9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0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1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52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3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4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5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6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7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8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9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0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1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2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3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4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5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2024-11-07T09:12:55Z</dcterms:modified>
</cp:coreProperties>
</file>