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56" w:rsidRDefault="004C56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 </w:t>
      </w:r>
      <w:proofErr w:type="gramStart"/>
      <w:r>
        <w:rPr>
          <w:rFonts w:ascii="Times New Roman" w:hAnsi="Times New Roman"/>
          <w:sz w:val="28"/>
          <w:szCs w:val="28"/>
        </w:rPr>
        <w:t>КИРИЛЛОВСКОГО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МУНИЦИПАЛЬНОГО  </w:t>
      </w:r>
    </w:p>
    <w:p w:rsidR="00CF0556" w:rsidRDefault="004C56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</w:t>
      </w:r>
    </w:p>
    <w:p w:rsidR="00CF0556" w:rsidRDefault="004C5604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Вологодской области</w:t>
      </w:r>
    </w:p>
    <w:p w:rsidR="00CF0556" w:rsidRDefault="00CF0556">
      <w:pPr>
        <w:rPr>
          <w:rFonts w:ascii="Times New Roman" w:hAnsi="Times New Roman"/>
          <w:sz w:val="32"/>
        </w:rPr>
      </w:pPr>
    </w:p>
    <w:p w:rsidR="00CF0556" w:rsidRDefault="004C5604">
      <w:pPr>
        <w:jc w:val="center"/>
        <w:rPr>
          <w:rFonts w:ascii="Times New Roman" w:hAnsi="Times New Roman"/>
          <w:sz w:val="32"/>
        </w:rPr>
      </w:pPr>
      <w:proofErr w:type="gramStart"/>
      <w:r>
        <w:rPr>
          <w:rFonts w:ascii="Times New Roman" w:hAnsi="Times New Roman"/>
          <w:sz w:val="32"/>
        </w:rPr>
        <w:t>П</w:t>
      </w:r>
      <w:proofErr w:type="gramEnd"/>
      <w:r>
        <w:rPr>
          <w:rFonts w:ascii="Times New Roman" w:hAnsi="Times New Roman"/>
          <w:sz w:val="32"/>
        </w:rPr>
        <w:t xml:space="preserve"> О С Т А Н О В Л Е Н И Е  </w:t>
      </w:r>
    </w:p>
    <w:p w:rsidR="00CF0556" w:rsidRDefault="004C5604">
      <w:pPr>
        <w:pStyle w:val="af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 № __</w:t>
      </w:r>
    </w:p>
    <w:tbl>
      <w:tblPr>
        <w:tblW w:w="4577" w:type="dxa"/>
        <w:tblLayout w:type="fixed"/>
        <w:tblLook w:val="01E0"/>
      </w:tblPr>
      <w:tblGrid>
        <w:gridCol w:w="4577"/>
      </w:tblGrid>
      <w:tr w:rsidR="00CF0556">
        <w:trPr>
          <w:trHeight w:val="1687"/>
        </w:trPr>
        <w:tc>
          <w:tcPr>
            <w:tcW w:w="4577" w:type="dxa"/>
          </w:tcPr>
          <w:p w:rsidR="00CF0556" w:rsidRDefault="00CF0556">
            <w:pPr>
              <w:pStyle w:val="af3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56" w:rsidRDefault="004C5604">
            <w:pPr>
              <w:widowControl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  Кирилловского муниципального округа на 202</w:t>
            </w:r>
            <w:r w:rsidR="00731BD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F0556" w:rsidRDefault="00CF0556">
            <w:pPr>
              <w:pStyle w:val="af3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0556" w:rsidRDefault="00CF0556">
      <w:pPr>
        <w:pStyle w:val="af3"/>
        <w:rPr>
          <w:sz w:val="28"/>
          <w:szCs w:val="28"/>
        </w:rPr>
      </w:pP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44 Федерального закона от 31.07.2020         № 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округа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CF0556" w:rsidRDefault="00CF055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  <w:lang w:eastAsia="fa-IR" w:bidi="fa-IR"/>
        </w:rPr>
      </w:pPr>
      <w:r>
        <w:rPr>
          <w:rFonts w:ascii="Times New Roman" w:hAnsi="Times New Roman"/>
          <w:sz w:val="28"/>
          <w:szCs w:val="28"/>
          <w:lang w:eastAsia="fa-IR" w:bidi="fa-IR"/>
        </w:rPr>
        <w:t xml:space="preserve">1.Утвердить прилагаемую программу «Профилактика </w:t>
      </w:r>
      <w:r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  </w:t>
      </w:r>
      <w:r>
        <w:rPr>
          <w:rFonts w:ascii="Times New Roman" w:hAnsi="Times New Roman"/>
          <w:sz w:val="28"/>
          <w:szCs w:val="28"/>
          <w:lang w:eastAsia="fa-IR" w:bidi="fa-IR"/>
        </w:rPr>
        <w:t>Кирилловско</w:t>
      </w:r>
      <w:r w:rsidR="00731BDF">
        <w:rPr>
          <w:rFonts w:ascii="Times New Roman" w:hAnsi="Times New Roman"/>
          <w:sz w:val="28"/>
          <w:szCs w:val="28"/>
          <w:lang w:eastAsia="fa-IR" w:bidi="fa-IR"/>
        </w:rPr>
        <w:t>го муниципального округа на 2025</w:t>
      </w:r>
      <w:r>
        <w:rPr>
          <w:rFonts w:ascii="Times New Roman" w:hAnsi="Times New Roman"/>
          <w:sz w:val="28"/>
          <w:szCs w:val="28"/>
          <w:lang w:eastAsia="fa-IR" w:bidi="fa-IR"/>
        </w:rPr>
        <w:t xml:space="preserve"> год».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 подлежит официальному опубликованию и размещению на сайте Кирилловского муниципального округа в информационно-телекоммуникационной сети «Интернет».</w:t>
      </w:r>
    </w:p>
    <w:p w:rsidR="00CF0556" w:rsidRDefault="00CF0556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54A5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А.Н.Тюляндин</w:t>
      </w:r>
      <w:proofErr w:type="spellEnd"/>
    </w:p>
    <w:p w:rsidR="00CF0556" w:rsidRDefault="00CF0556">
      <w:pPr>
        <w:pStyle w:val="af3"/>
        <w:ind w:left="5664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ind w:left="5664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Утверждена </w:t>
      </w:r>
    </w:p>
    <w:p w:rsidR="00CF0556" w:rsidRDefault="00425EC4">
      <w:pPr>
        <w:pStyle w:val="af3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4C5604">
        <w:rPr>
          <w:rFonts w:ascii="Times New Roman" w:hAnsi="Times New Roman"/>
          <w:sz w:val="28"/>
          <w:szCs w:val="28"/>
        </w:rPr>
        <w:t xml:space="preserve"> округа </w:t>
      </w:r>
    </w:p>
    <w:p w:rsidR="00CF0556" w:rsidRDefault="004C5604">
      <w:pPr>
        <w:pStyle w:val="af3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______   № __</w:t>
      </w:r>
    </w:p>
    <w:p w:rsidR="00CF0556" w:rsidRDefault="004C5604">
      <w:pPr>
        <w:pStyle w:val="af3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(Приложение)</w:t>
      </w: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CF0556">
      <w:pPr>
        <w:pStyle w:val="af3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jc w:val="center"/>
        <w:rPr>
          <w:rFonts w:ascii="Times New Roman" w:hAnsi="Times New Roman"/>
          <w:sz w:val="28"/>
          <w:szCs w:val="28"/>
          <w:lang w:eastAsia="fa-IR" w:bidi="fa-IR"/>
        </w:rPr>
      </w:pPr>
      <w:r>
        <w:rPr>
          <w:rFonts w:ascii="Times New Roman" w:hAnsi="Times New Roman"/>
          <w:sz w:val="28"/>
          <w:szCs w:val="28"/>
          <w:lang w:eastAsia="fa-IR" w:bidi="fa-IR"/>
        </w:rPr>
        <w:t>ПРОГРАММА</w:t>
      </w:r>
    </w:p>
    <w:p w:rsidR="00CF0556" w:rsidRDefault="004C5604">
      <w:pPr>
        <w:pStyle w:val="af3"/>
        <w:ind w:firstLine="708"/>
        <w:jc w:val="center"/>
        <w:rPr>
          <w:rFonts w:ascii="Times New Roman" w:hAnsi="Times New Roman"/>
          <w:sz w:val="28"/>
          <w:szCs w:val="28"/>
          <w:lang w:eastAsia="fa-IR" w:bidi="fa-IR"/>
        </w:rPr>
      </w:pPr>
      <w:r>
        <w:rPr>
          <w:rFonts w:ascii="Times New Roman" w:hAnsi="Times New Roman"/>
          <w:sz w:val="28"/>
          <w:szCs w:val="28"/>
          <w:lang w:eastAsia="fa-IR" w:bidi="fa-IR"/>
        </w:rPr>
        <w:t xml:space="preserve">«Профилактика </w:t>
      </w:r>
      <w:r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 по муниципальному контролю в сфере благоустройства на территории Кирилловского муниципального округа</w:t>
      </w:r>
      <w:r>
        <w:rPr>
          <w:rFonts w:ascii="Times New Roman" w:hAnsi="Times New Roman"/>
          <w:sz w:val="28"/>
          <w:szCs w:val="28"/>
          <w:lang w:eastAsia="fa-IR" w:bidi="fa-IR"/>
        </w:rPr>
        <w:t>»</w:t>
      </w:r>
    </w:p>
    <w:p w:rsidR="00CF0556" w:rsidRDefault="00CF055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556" w:rsidRDefault="004C5604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программа разработана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CF0556" w:rsidRDefault="00CF0556">
      <w:pPr>
        <w:rPr>
          <w:rFonts w:ascii="Times New Roman" w:hAnsi="Times New Roman"/>
          <w:i/>
          <w:sz w:val="28"/>
          <w:szCs w:val="28"/>
        </w:rPr>
      </w:pPr>
    </w:p>
    <w:p w:rsidR="00CF0556" w:rsidRDefault="004C560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 ПРОГРАММЫ</w:t>
      </w:r>
    </w:p>
    <w:tbl>
      <w:tblPr>
        <w:tblW w:w="9473" w:type="dxa"/>
        <w:tblInd w:w="196" w:type="dxa"/>
        <w:tblLayout w:type="fixed"/>
        <w:tblLook w:val="04A0"/>
      </w:tblPr>
      <w:tblGrid>
        <w:gridCol w:w="3323"/>
        <w:gridCol w:w="6150"/>
      </w:tblGrid>
      <w:tr w:rsidR="00CF0556">
        <w:trPr>
          <w:trHeight w:val="247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Кирилловско</w:t>
            </w:r>
            <w:r w:rsidR="00731BDF">
              <w:rPr>
                <w:rFonts w:ascii="Times New Roman" w:hAnsi="Times New Roman"/>
                <w:sz w:val="24"/>
                <w:szCs w:val="24"/>
              </w:rPr>
              <w:t>го муниципального округа на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(далее – Программа профилактики).</w:t>
            </w:r>
          </w:p>
        </w:tc>
      </w:tr>
      <w:tr w:rsidR="00CF0556">
        <w:trPr>
          <w:trHeight w:val="273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CF0556">
        <w:trPr>
          <w:trHeight w:val="109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Кирилловского муниципального округа</w:t>
            </w:r>
          </w:p>
        </w:tc>
      </w:tr>
      <w:tr w:rsidR="00CF0556">
        <w:trPr>
          <w:trHeight w:val="523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731BD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4C560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F0556">
        <w:trPr>
          <w:trHeight w:val="247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Кирилловского округа</w:t>
            </w:r>
          </w:p>
        </w:tc>
      </w:tr>
      <w:tr w:rsidR="00CF0556">
        <w:trPr>
          <w:trHeight w:val="274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CF0556" w:rsidRDefault="00CF055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F0556" w:rsidRDefault="004C560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</w:t>
      </w:r>
      <w:r>
        <w:rPr>
          <w:rFonts w:ascii="Times New Roman" w:hAnsi="Times New Roman"/>
          <w:b/>
          <w:bCs/>
          <w:sz w:val="28"/>
          <w:szCs w:val="18"/>
          <w:lang w:eastAsia="ru-RU"/>
        </w:rPr>
        <w:t xml:space="preserve"> Анализ текущего состояния осуществления муниципального контроля в сфере благоустройства, описание текущего развития профилактической деятельности администрации округа, характеристика проблем, на решение которых направлена Программа</w:t>
      </w:r>
    </w:p>
    <w:p w:rsidR="00CF0556" w:rsidRDefault="00CF055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0556" w:rsidRDefault="004C560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Кирилловского муниципального округа с 1 января 2024 года осуществляется муниципальный контроль в сфере благоустройства (далее – муниципальный контроль).</w:t>
      </w:r>
    </w:p>
    <w:p w:rsidR="00CF0556" w:rsidRDefault="004C560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муниципального контроля осуществляет администрация Кирилловского муниципального округа.</w:t>
      </w:r>
    </w:p>
    <w:p w:rsidR="00CF0556" w:rsidRDefault="004C560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Положение о муниципальном контроле в сфере благоустройства утверждено решением Представительного Собрания Кирилловского муниципального округа  от 26.12.2023 № 96. Положение размещено на официальном сайте Кирилловского муниципального округа.</w:t>
      </w:r>
    </w:p>
    <w:p w:rsidR="00CF0556" w:rsidRDefault="004C5604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Объектами муниципального контроля являются (далее – объекты контроля) территории сельских и городского поселений, на которых контролируемыми лицами  осуществляется деятельность по благоустройству: площадки, в том числе площадки отдыха, открытые функционально-планировочные образования общественных центров, дворы,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застройкой, растительные группировки), объекты ландшафтной архитектуры</w:t>
      </w:r>
      <w:proofErr w:type="gramEnd"/>
      <w:r>
        <w:rPr>
          <w:rFonts w:ascii="Times New Roman" w:hAnsi="Times New Roman"/>
          <w:sz w:val="28"/>
          <w:szCs w:val="28"/>
        </w:rPr>
        <w:t>, автомобильные дороги, другие территории округа, водные объекты и гидротехнические сооружения.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18"/>
        </w:rPr>
        <w:t>В связи с ограничениями, установленными постановлением Правительства РФ от 10.03.2022 № 336 «Об особенностях организации и осуществления государственного контроля (надзора),</w:t>
      </w:r>
      <w:r w:rsidR="00731BDF">
        <w:rPr>
          <w:rFonts w:ascii="Times New Roman" w:hAnsi="Times New Roman"/>
          <w:sz w:val="28"/>
          <w:szCs w:val="18"/>
        </w:rPr>
        <w:t xml:space="preserve"> муниципального контроля» в 2024</w:t>
      </w:r>
      <w:r>
        <w:rPr>
          <w:rFonts w:ascii="Times New Roman" w:hAnsi="Times New Roman"/>
          <w:sz w:val="28"/>
          <w:szCs w:val="18"/>
        </w:rPr>
        <w:t xml:space="preserve"> году проводились исключительно контрольные мероприятия без взаимодействия с контролируемым лицом. 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 xml:space="preserve">В целях предупреждения нарушений подконтрольными субъектами обязательных требований, устранения причин, факторов и условий, способствующих указанным нарушениям, администрациями ранее действовавших поселений осуществлялись мероприятия по профилактике таких нарушений в рамках программы профилактики рисков причинения вреда (ущерба) охраняемым законом ценностям в сфере благоустройства на территории </w:t>
      </w:r>
      <w:r>
        <w:rPr>
          <w:rFonts w:ascii="Times New Roman" w:hAnsi="Times New Roman"/>
          <w:sz w:val="28"/>
          <w:szCs w:val="28"/>
        </w:rPr>
        <w:t>сельских и городского поселений</w:t>
      </w:r>
      <w:r w:rsidR="00731BDF">
        <w:rPr>
          <w:rFonts w:ascii="Times New Roman" w:hAnsi="Times New Roman"/>
          <w:sz w:val="28"/>
          <w:szCs w:val="18"/>
        </w:rPr>
        <w:t xml:space="preserve">  на 2024</w:t>
      </w:r>
      <w:r>
        <w:rPr>
          <w:rFonts w:ascii="Times New Roman" w:hAnsi="Times New Roman"/>
          <w:sz w:val="28"/>
          <w:szCs w:val="18"/>
        </w:rPr>
        <w:t xml:space="preserve"> год.</w:t>
      </w:r>
    </w:p>
    <w:p w:rsidR="00CF0556" w:rsidRDefault="00731BDF">
      <w:pPr>
        <w:pStyle w:val="af3"/>
        <w:ind w:firstLine="708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В 2024</w:t>
      </w:r>
      <w:r w:rsidR="004C5604">
        <w:rPr>
          <w:rFonts w:ascii="Times New Roman" w:hAnsi="Times New Roman"/>
          <w:sz w:val="28"/>
          <w:szCs w:val="18"/>
        </w:rPr>
        <w:t xml:space="preserve"> году </w:t>
      </w:r>
      <w:proofErr w:type="gramStart"/>
      <w:r w:rsidR="004C5604">
        <w:rPr>
          <w:rFonts w:ascii="Times New Roman" w:hAnsi="Times New Roman"/>
          <w:sz w:val="28"/>
          <w:szCs w:val="18"/>
        </w:rPr>
        <w:t>в соответствии с планом мероприятий по профилактике нарушений законодательства в сфере благоустройства на территории</w:t>
      </w:r>
      <w:proofErr w:type="gramEnd"/>
      <w:r w:rsidR="004C5604">
        <w:rPr>
          <w:rFonts w:ascii="Times New Roman" w:hAnsi="Times New Roman"/>
          <w:sz w:val="28"/>
          <w:szCs w:val="18"/>
        </w:rPr>
        <w:t xml:space="preserve"> </w:t>
      </w:r>
      <w:r w:rsidR="004C5604">
        <w:rPr>
          <w:rFonts w:ascii="Times New Roman" w:hAnsi="Times New Roman"/>
          <w:sz w:val="28"/>
          <w:szCs w:val="28"/>
        </w:rPr>
        <w:t>сельских и городского поселений</w:t>
      </w:r>
      <w:r>
        <w:rPr>
          <w:rFonts w:ascii="Times New Roman" w:hAnsi="Times New Roman"/>
          <w:sz w:val="28"/>
          <w:szCs w:val="18"/>
        </w:rPr>
        <w:t xml:space="preserve"> на 2024</w:t>
      </w:r>
      <w:r w:rsidR="004C5604">
        <w:rPr>
          <w:rFonts w:ascii="Times New Roman" w:hAnsi="Times New Roman"/>
          <w:sz w:val="28"/>
          <w:szCs w:val="18"/>
        </w:rPr>
        <w:t xml:space="preserve"> год осуществлялись следующие мероприятия: информирование, консультирование. </w:t>
      </w:r>
      <w:proofErr w:type="gramStart"/>
      <w:r w:rsidR="004C5604">
        <w:rPr>
          <w:rFonts w:ascii="Times New Roman" w:hAnsi="Times New Roman"/>
          <w:sz w:val="28"/>
          <w:szCs w:val="18"/>
        </w:rPr>
        <w:t xml:space="preserve">С целью осуществления мероприятий в рамках «Информирование» на официальном сайте Кирилловского муниципального </w:t>
      </w:r>
      <w:r w:rsidR="006D3537">
        <w:rPr>
          <w:rFonts w:ascii="Times New Roman" w:hAnsi="Times New Roman"/>
          <w:sz w:val="28"/>
          <w:szCs w:val="18"/>
        </w:rPr>
        <w:t>округа</w:t>
      </w:r>
      <w:r w:rsidR="004C5604">
        <w:rPr>
          <w:rFonts w:ascii="Times New Roman" w:hAnsi="Times New Roman"/>
          <w:sz w:val="28"/>
          <w:szCs w:val="18"/>
        </w:rPr>
        <w:t xml:space="preserve"> в информационно-телекоммуникационной сети «Интернет» (далее – официальный сайт) было </w:t>
      </w:r>
      <w:r w:rsidR="004C5604">
        <w:rPr>
          <w:rFonts w:ascii="Times New Roman" w:hAnsi="Times New Roman"/>
          <w:sz w:val="28"/>
          <w:szCs w:val="18"/>
        </w:rPr>
        <w:lastRenderedPageBreak/>
        <w:t>обеспечено размещение информации в отношении проведения муниципального контроля в сфере благоустройства на территории поселений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 (раздел «Муниципальный контроль»).</w:t>
      </w:r>
      <w:proofErr w:type="gramEnd"/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 xml:space="preserve">В рамках мероприятий «Консультирование» подконтрольным субъектам даны разъяснения по вопросам, связанным с организацией и осуществлением муниципального контроля в сфере благоустройства (устное разъяснение). 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18"/>
        </w:rPr>
        <w:t>Наиболее актуальные проблемы, по которым проводились про</w:t>
      </w:r>
      <w:r w:rsidR="00731BDF">
        <w:rPr>
          <w:rFonts w:ascii="Times New Roman" w:hAnsi="Times New Roman"/>
          <w:sz w:val="28"/>
          <w:szCs w:val="18"/>
        </w:rPr>
        <w:t>филактические мероприятия в 2024</w:t>
      </w:r>
      <w:r>
        <w:rPr>
          <w:rFonts w:ascii="Times New Roman" w:hAnsi="Times New Roman"/>
          <w:sz w:val="28"/>
          <w:szCs w:val="18"/>
        </w:rPr>
        <w:t xml:space="preserve"> году: содержание земельных участков, благоустройство прилегающих к частным домам территорий.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18"/>
        </w:rPr>
        <w:t>Мониторинг состояния подконтрольных субъектов в сфере благоустройства выявил, что ключевыми и наиболее значимыми рисками являются нарушения в части загрязнения территории, а именно, мусор на прилегающих к хозяйствующим субъектам территориях, содержание объектов незавершенного строительства.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18"/>
        </w:rPr>
        <w:t>Проведение профилактических мероприятий, направленных на соблюдение подконтрольными субъектами обязательных требований в сфере благоустройства, на побуждение подконтрольных субъектов к добросовестности, будет способствовать повышению ответственности подконтрольных субъектов, снижению количества совершаемых нарушений обязательных требований.</w:t>
      </w:r>
    </w:p>
    <w:p w:rsidR="00CF0556" w:rsidRDefault="00CF0556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F0556" w:rsidRDefault="004C560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Цели и задачи реализации программы профилактики</w:t>
      </w:r>
    </w:p>
    <w:p w:rsidR="00CF0556" w:rsidRDefault="00CF0556">
      <w:pPr>
        <w:jc w:val="both"/>
        <w:rPr>
          <w:rFonts w:ascii="Times New Roman" w:hAnsi="Times New Roman"/>
          <w:sz w:val="28"/>
          <w:szCs w:val="28"/>
        </w:rPr>
      </w:pP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Основными целями Программы профилактики являются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предупреждение нарушений обязательных требований в сфере благоустройства;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F0556" w:rsidRDefault="004C5604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Проведение профилактических мероприятий направлено на решение следующих задач:</w:t>
      </w:r>
    </w:p>
    <w:p w:rsidR="00CF0556" w:rsidRDefault="004C5604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снижение рисков причинения вреда (ущерба) охраняемым законом ценностям;</w:t>
      </w:r>
    </w:p>
    <w:p w:rsidR="00CF0556" w:rsidRDefault="004C5604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внедрение способов профилактики, установленных Положением о муниципальном контроле в сфере благоустройства; </w:t>
      </w:r>
    </w:p>
    <w:p w:rsidR="00CF0556" w:rsidRDefault="004C5604">
      <w:pPr>
        <w:pStyle w:val="af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повышение уровня правовой грамотности контролируемых лиц</w:t>
      </w:r>
      <w:r>
        <w:rPr>
          <w:sz w:val="28"/>
          <w:szCs w:val="28"/>
        </w:rPr>
        <w:t>.</w:t>
      </w:r>
    </w:p>
    <w:p w:rsidR="00CF0556" w:rsidRDefault="00CF05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556" w:rsidRPr="004C5604" w:rsidRDefault="004C5604" w:rsidP="004C560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CF0556" w:rsidRDefault="004C560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осуществлении муниципального контроля могут проводиться следующие виды профилактических мероприятий:</w:t>
      </w:r>
    </w:p>
    <w:p w:rsidR="00CF0556" w:rsidRDefault="004C560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информирование;</w:t>
      </w:r>
    </w:p>
    <w:p w:rsidR="00CF0556" w:rsidRDefault="004C560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консультирование;</w:t>
      </w:r>
    </w:p>
    <w:p w:rsidR="00CF0556" w:rsidRDefault="004C560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объявление предостережения</w:t>
      </w:r>
    </w:p>
    <w:tbl>
      <w:tblPr>
        <w:tblW w:w="9611" w:type="dxa"/>
        <w:tblInd w:w="-80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568"/>
        <w:gridCol w:w="3815"/>
        <w:gridCol w:w="1601"/>
        <w:gridCol w:w="2082"/>
        <w:gridCol w:w="1545"/>
      </w:tblGrid>
      <w:tr w:rsidR="00CF0556" w:rsidTr="004C560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 форма проведения мероприятия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ind w:left="-62" w:right="-62" w:firstLine="6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подразделение, и (или) должностные лица контрольного органа, ответственные за их реализацию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реализации</w:t>
            </w:r>
          </w:p>
        </w:tc>
      </w:tr>
      <w:tr w:rsidR="00CF0556" w:rsidTr="004C5604">
        <w:trPr>
          <w:cantSplit/>
          <w:trHeight w:val="305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F0556" w:rsidRDefault="00CF055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Кирилловского муниципального округа в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Кирилловского муниципального округа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посредством размещения информации в разделе «муниципальный контроль» на официальном сайте</w:t>
            </w:r>
          </w:p>
        </w:tc>
      </w:tr>
      <w:tr w:rsidR="00CF0556" w:rsidTr="004C5604">
        <w:trPr>
          <w:cantSplit/>
          <w:trHeight w:val="1"/>
        </w:trPr>
        <w:tc>
          <w:tcPr>
            <w:tcW w:w="568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CF055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Кирилловского муниципального округа</w:t>
            </w:r>
          </w:p>
        </w:tc>
        <w:tc>
          <w:tcPr>
            <w:tcW w:w="154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</w:tcPr>
          <w:p w:rsidR="00CF0556" w:rsidRDefault="00CF0556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  <w:tr w:rsidR="00CF0556" w:rsidTr="004C5604">
        <w:trPr>
          <w:trHeight w:val="1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Объявление предостережения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контролируемым лицам предостережения о недопустимости нарушения обязательных требований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Кирилловского муниципального округа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посредством выдачи лично или почтовым отправлением</w:t>
            </w:r>
          </w:p>
        </w:tc>
      </w:tr>
      <w:tr w:rsidR="00CF0556" w:rsidTr="004C5604">
        <w:trPr>
          <w:trHeight w:val="37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Консультирование 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F0556" w:rsidRDefault="004C5604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разъяснение 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муниципального контроля;</w:t>
            </w:r>
          </w:p>
          <w:p w:rsidR="00CF0556" w:rsidRDefault="004C5604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разъяснение 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:rsidR="00CF0556" w:rsidRDefault="004C5604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порядок обжалования решений уполномоченных органов, действий (бездействия) должностных лиц осуществляющих муниципальный контроль;</w:t>
            </w:r>
          </w:p>
          <w:p w:rsidR="00CF0556" w:rsidRDefault="004C5604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выполнение предписания, выданного по итогам контрольного мероприятия.</w:t>
            </w:r>
          </w:p>
          <w:p w:rsidR="00CF0556" w:rsidRDefault="00CF055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поступления обращений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Кирилловского муниципального округа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</w:tbl>
    <w:p w:rsidR="00CF0556" w:rsidRDefault="00CF055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556" w:rsidRDefault="004C560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CF0556" w:rsidRDefault="00CF0556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418" w:type="dxa"/>
        <w:tblInd w:w="104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629"/>
        <w:gridCol w:w="6232"/>
        <w:gridCol w:w="2557"/>
      </w:tblGrid>
      <w:tr w:rsidR="00CF0556">
        <w:trPr>
          <w:trHeight w:val="52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CF0556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CF0556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субъектов и их представителями консультированием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70 % от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CF0556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0556" w:rsidRDefault="004C56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от запланированных</w:t>
            </w:r>
          </w:p>
        </w:tc>
      </w:tr>
    </w:tbl>
    <w:p w:rsidR="00CF0556" w:rsidRDefault="00CF055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556" w:rsidRDefault="00CF0556">
      <w:pPr>
        <w:spacing w:after="160" w:line="252" w:lineRule="auto"/>
        <w:ind w:right="32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F0556" w:rsidRDefault="004C5604">
      <w:pPr>
        <w:tabs>
          <w:tab w:val="left" w:pos="9355"/>
        </w:tabs>
        <w:spacing w:after="160" w:line="252" w:lineRule="auto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Оценка эффективности реализации программы рассчитывается ежегодно (по итогам календарного года) по результатам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анализа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характеристик достижения значений целевых показателей реализации программы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F0556" w:rsidRDefault="004C5604">
      <w:pPr>
        <w:tabs>
          <w:tab w:val="left" w:pos="9355"/>
        </w:tabs>
        <w:spacing w:after="160" w:line="252" w:lineRule="auto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Отклонение фактического значения одного из показателей от целевого значения более чем на 20 % в сторону уменьшения, свидетельствует о низкой эффективности программы профилактики и требует корректировки программы в части изменения интенсивности мероприятий и форм профилактических воздействий.</w:t>
      </w:r>
    </w:p>
    <w:sectPr w:rsidR="00CF0556" w:rsidSect="00CF0556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CF0556"/>
    <w:rsid w:val="000E15CE"/>
    <w:rsid w:val="00425EC4"/>
    <w:rsid w:val="004C5604"/>
    <w:rsid w:val="00554A50"/>
    <w:rsid w:val="006D3537"/>
    <w:rsid w:val="00713A1E"/>
    <w:rsid w:val="00731BDF"/>
    <w:rsid w:val="00B4439B"/>
    <w:rsid w:val="00BB1D8A"/>
    <w:rsid w:val="00CF0556"/>
    <w:rsid w:val="00E3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qFormat/>
    <w:rsid w:val="000D06FD"/>
    <w:pPr>
      <w:keepNext/>
      <w:jc w:val="center"/>
      <w:outlineLvl w:val="2"/>
    </w:pPr>
    <w:rPr>
      <w:rFonts w:ascii="Times New Roman" w:hAnsi="Times New Roman"/>
      <w:b/>
      <w:sz w:val="32"/>
    </w:rPr>
  </w:style>
  <w:style w:type="paragraph" w:customStyle="1" w:styleId="Heading6">
    <w:name w:val="Heading 6"/>
    <w:basedOn w:val="a"/>
    <w:next w:val="a"/>
    <w:link w:val="6"/>
    <w:qFormat/>
    <w:rsid w:val="000D06FD"/>
    <w:pPr>
      <w:keepNext/>
      <w:jc w:val="center"/>
      <w:outlineLvl w:val="5"/>
    </w:pPr>
    <w:rPr>
      <w:rFonts w:ascii="Times New Roman" w:hAnsi="Times New Roman"/>
      <w:sz w:val="48"/>
    </w:rPr>
  </w:style>
  <w:style w:type="character" w:customStyle="1" w:styleId="Heading1Char">
    <w:name w:val="Heading 1 Char"/>
    <w:link w:val="11"/>
    <w:uiPriority w:val="9"/>
    <w:qFormat/>
    <w:rsid w:val="000D06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qFormat/>
    <w:rsid w:val="000D06FD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qFormat/>
    <w:rsid w:val="000D06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qFormat/>
    <w:rsid w:val="000D06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qFormat/>
    <w:rsid w:val="000D06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qFormat/>
    <w:rsid w:val="000D06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0D06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0D06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uiPriority w:val="9"/>
    <w:qFormat/>
    <w:rsid w:val="000D06FD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0D06FD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0D06FD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0D06FD"/>
    <w:rPr>
      <w:i/>
    </w:rPr>
  </w:style>
  <w:style w:type="character" w:customStyle="1" w:styleId="a7">
    <w:name w:val="Выделенная цитата Знак"/>
    <w:link w:val="a8"/>
    <w:uiPriority w:val="30"/>
    <w:qFormat/>
    <w:rsid w:val="000D06FD"/>
    <w:rPr>
      <w:i/>
    </w:rPr>
  </w:style>
  <w:style w:type="character" w:customStyle="1" w:styleId="HeaderChar">
    <w:name w:val="Header Char"/>
    <w:link w:val="1"/>
    <w:uiPriority w:val="99"/>
    <w:qFormat/>
    <w:rsid w:val="000D06FD"/>
  </w:style>
  <w:style w:type="character" w:customStyle="1" w:styleId="FooterChar">
    <w:name w:val="Footer Char"/>
    <w:uiPriority w:val="99"/>
    <w:qFormat/>
    <w:rsid w:val="000D06FD"/>
  </w:style>
  <w:style w:type="character" w:customStyle="1" w:styleId="CaptionChar">
    <w:name w:val="Caption Char"/>
    <w:link w:val="10"/>
    <w:uiPriority w:val="99"/>
    <w:qFormat/>
    <w:rsid w:val="000D06FD"/>
  </w:style>
  <w:style w:type="character" w:styleId="a9">
    <w:name w:val="Hyperlink"/>
    <w:uiPriority w:val="99"/>
    <w:unhideWhenUsed/>
    <w:rsid w:val="000D06FD"/>
    <w:rPr>
      <w:color w:val="0000FF" w:themeColor="hyperlink"/>
      <w:u w:val="single"/>
    </w:rPr>
  </w:style>
  <w:style w:type="character" w:customStyle="1" w:styleId="aa">
    <w:name w:val="Текст сноски Знак"/>
    <w:link w:val="FootnoteText"/>
    <w:uiPriority w:val="99"/>
    <w:qFormat/>
    <w:rsid w:val="000D06FD"/>
    <w:rPr>
      <w:sz w:val="18"/>
    </w:rPr>
  </w:style>
  <w:style w:type="character" w:customStyle="1" w:styleId="ab">
    <w:name w:val="Символ сноски"/>
    <w:uiPriority w:val="99"/>
    <w:unhideWhenUsed/>
    <w:qFormat/>
    <w:rsid w:val="000D06FD"/>
    <w:rPr>
      <w:vertAlign w:val="superscript"/>
    </w:rPr>
  </w:style>
  <w:style w:type="character" w:customStyle="1" w:styleId="FootnoteReference">
    <w:name w:val="Footnote Reference"/>
    <w:rsid w:val="00CF0556"/>
    <w:rPr>
      <w:vertAlign w:val="superscript"/>
    </w:rPr>
  </w:style>
  <w:style w:type="character" w:customStyle="1" w:styleId="ac">
    <w:name w:val="Текст концевой сноски Знак"/>
    <w:link w:val="EndnoteText"/>
    <w:uiPriority w:val="99"/>
    <w:qFormat/>
    <w:rsid w:val="000D06FD"/>
    <w:rPr>
      <w:sz w:val="20"/>
    </w:rPr>
  </w:style>
  <w:style w:type="character" w:customStyle="1" w:styleId="ad">
    <w:name w:val="Символ концевой сноски"/>
    <w:uiPriority w:val="99"/>
    <w:semiHidden/>
    <w:unhideWhenUsed/>
    <w:qFormat/>
    <w:rsid w:val="000D06FD"/>
    <w:rPr>
      <w:vertAlign w:val="superscript"/>
    </w:rPr>
  </w:style>
  <w:style w:type="character" w:customStyle="1" w:styleId="EndnoteReference">
    <w:name w:val="Endnote Reference"/>
    <w:rsid w:val="00CF0556"/>
    <w:rPr>
      <w:vertAlign w:val="superscript"/>
    </w:rPr>
  </w:style>
  <w:style w:type="character" w:customStyle="1" w:styleId="3">
    <w:name w:val="Заголовок 3 Знак"/>
    <w:basedOn w:val="a0"/>
    <w:link w:val="Heading3"/>
    <w:qFormat/>
    <w:rsid w:val="000D06FD"/>
    <w:rPr>
      <w:rFonts w:ascii="Times New Roman" w:hAnsi="Times New Roman"/>
      <w:b/>
      <w:sz w:val="32"/>
    </w:rPr>
  </w:style>
  <w:style w:type="character" w:customStyle="1" w:styleId="6">
    <w:name w:val="Заголовок 6 Знак"/>
    <w:basedOn w:val="a0"/>
    <w:link w:val="Heading6"/>
    <w:qFormat/>
    <w:rsid w:val="000D06FD"/>
    <w:rPr>
      <w:rFonts w:ascii="Times New Roman" w:hAnsi="Times New Roman"/>
      <w:sz w:val="48"/>
    </w:rPr>
  </w:style>
  <w:style w:type="character" w:customStyle="1" w:styleId="22">
    <w:name w:val="Основной текст 2 Знак"/>
    <w:basedOn w:val="a0"/>
    <w:link w:val="23"/>
    <w:qFormat/>
    <w:rsid w:val="000D06FD"/>
    <w:rPr>
      <w:rFonts w:ascii="Times New Roman" w:hAnsi="Times New Roman"/>
      <w:b/>
      <w:sz w:val="28"/>
    </w:rPr>
  </w:style>
  <w:style w:type="paragraph" w:customStyle="1" w:styleId="ae">
    <w:name w:val="Заголовок"/>
    <w:basedOn w:val="a"/>
    <w:next w:val="af"/>
    <w:qFormat/>
    <w:rsid w:val="00CF055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CF0556"/>
    <w:pPr>
      <w:spacing w:after="140" w:line="276" w:lineRule="auto"/>
    </w:pPr>
  </w:style>
  <w:style w:type="paragraph" w:styleId="af0">
    <w:name w:val="List"/>
    <w:basedOn w:val="af"/>
    <w:rsid w:val="00CF055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F055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rsid w:val="00CF0556"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 11"/>
    <w:link w:val="Heading1Char"/>
    <w:uiPriority w:val="9"/>
    <w:qFormat/>
    <w:rsid w:val="000D06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0D06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0D06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0D06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0D06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0D06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0D06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0D06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0D06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2">
    <w:name w:val="List Paragraph"/>
    <w:uiPriority w:val="34"/>
    <w:qFormat/>
    <w:rsid w:val="000D06FD"/>
    <w:pPr>
      <w:ind w:left="720"/>
      <w:contextualSpacing/>
    </w:pPr>
  </w:style>
  <w:style w:type="paragraph" w:styleId="af3">
    <w:name w:val="No Spacing"/>
    <w:qFormat/>
    <w:rsid w:val="000D06FD"/>
    <w:rPr>
      <w:sz w:val="22"/>
      <w:szCs w:val="22"/>
      <w:lang w:eastAsia="ru-RU"/>
    </w:rPr>
  </w:style>
  <w:style w:type="paragraph" w:styleId="a4">
    <w:name w:val="Title"/>
    <w:link w:val="a3"/>
    <w:uiPriority w:val="10"/>
    <w:qFormat/>
    <w:rsid w:val="000D06FD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link w:val="a5"/>
    <w:uiPriority w:val="11"/>
    <w:qFormat/>
    <w:rsid w:val="000D06FD"/>
    <w:pPr>
      <w:spacing w:before="200" w:after="200"/>
    </w:pPr>
    <w:rPr>
      <w:sz w:val="24"/>
      <w:szCs w:val="24"/>
    </w:rPr>
  </w:style>
  <w:style w:type="paragraph" w:styleId="20">
    <w:name w:val="Quote"/>
    <w:link w:val="2"/>
    <w:uiPriority w:val="29"/>
    <w:qFormat/>
    <w:rsid w:val="000D06FD"/>
    <w:pPr>
      <w:ind w:left="720" w:right="720"/>
    </w:pPr>
    <w:rPr>
      <w:i/>
    </w:rPr>
  </w:style>
  <w:style w:type="paragraph" w:styleId="a8">
    <w:name w:val="Intense Quote"/>
    <w:link w:val="a7"/>
    <w:uiPriority w:val="30"/>
    <w:qFormat/>
    <w:rsid w:val="000D06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">
    <w:name w:val="Верхний колонтитул1"/>
    <w:link w:val="HeaderChar"/>
    <w:uiPriority w:val="99"/>
    <w:unhideWhenUsed/>
    <w:qFormat/>
    <w:rsid w:val="000D06FD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link w:val="CaptionChar"/>
    <w:uiPriority w:val="99"/>
    <w:unhideWhenUsed/>
    <w:qFormat/>
    <w:rsid w:val="000D06FD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uiPriority w:val="35"/>
    <w:semiHidden/>
    <w:unhideWhenUsed/>
    <w:qFormat/>
    <w:rsid w:val="000D06FD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FootnoteText">
    <w:name w:val="Footnote Text"/>
    <w:link w:val="aa"/>
    <w:uiPriority w:val="99"/>
    <w:semiHidden/>
    <w:unhideWhenUsed/>
    <w:rsid w:val="000D06FD"/>
    <w:pPr>
      <w:spacing w:after="40"/>
    </w:pPr>
    <w:rPr>
      <w:sz w:val="18"/>
    </w:rPr>
  </w:style>
  <w:style w:type="paragraph" w:customStyle="1" w:styleId="EndnoteText">
    <w:name w:val="Endnote Text"/>
    <w:link w:val="ac"/>
    <w:uiPriority w:val="99"/>
    <w:semiHidden/>
    <w:unhideWhenUsed/>
    <w:rsid w:val="000D06FD"/>
  </w:style>
  <w:style w:type="paragraph" w:customStyle="1" w:styleId="TOC1">
    <w:name w:val="TOC 1"/>
    <w:uiPriority w:val="39"/>
    <w:unhideWhenUsed/>
    <w:rsid w:val="000D06FD"/>
    <w:pPr>
      <w:spacing w:after="57"/>
    </w:pPr>
  </w:style>
  <w:style w:type="paragraph" w:customStyle="1" w:styleId="TOC2">
    <w:name w:val="TOC 2"/>
    <w:uiPriority w:val="39"/>
    <w:unhideWhenUsed/>
    <w:rsid w:val="000D06FD"/>
    <w:pPr>
      <w:spacing w:after="57"/>
      <w:ind w:left="283"/>
    </w:pPr>
  </w:style>
  <w:style w:type="paragraph" w:customStyle="1" w:styleId="TOC3">
    <w:name w:val="TOC 3"/>
    <w:uiPriority w:val="39"/>
    <w:unhideWhenUsed/>
    <w:rsid w:val="000D06FD"/>
    <w:pPr>
      <w:spacing w:after="57"/>
      <w:ind w:left="567"/>
    </w:pPr>
  </w:style>
  <w:style w:type="paragraph" w:customStyle="1" w:styleId="TOC4">
    <w:name w:val="TOC 4"/>
    <w:uiPriority w:val="39"/>
    <w:unhideWhenUsed/>
    <w:rsid w:val="000D06FD"/>
    <w:pPr>
      <w:spacing w:after="57"/>
      <w:ind w:left="850"/>
    </w:pPr>
  </w:style>
  <w:style w:type="paragraph" w:customStyle="1" w:styleId="TOC5">
    <w:name w:val="TOC 5"/>
    <w:uiPriority w:val="39"/>
    <w:unhideWhenUsed/>
    <w:rsid w:val="000D06FD"/>
    <w:pPr>
      <w:spacing w:after="57"/>
      <w:ind w:left="1134"/>
    </w:pPr>
  </w:style>
  <w:style w:type="paragraph" w:customStyle="1" w:styleId="TOC6">
    <w:name w:val="TOC 6"/>
    <w:uiPriority w:val="39"/>
    <w:unhideWhenUsed/>
    <w:rsid w:val="000D06FD"/>
    <w:pPr>
      <w:spacing w:after="57"/>
      <w:ind w:left="1417"/>
    </w:pPr>
  </w:style>
  <w:style w:type="paragraph" w:customStyle="1" w:styleId="TOC7">
    <w:name w:val="TOC 7"/>
    <w:uiPriority w:val="39"/>
    <w:unhideWhenUsed/>
    <w:rsid w:val="000D06FD"/>
    <w:pPr>
      <w:spacing w:after="57"/>
      <w:ind w:left="1701"/>
    </w:pPr>
  </w:style>
  <w:style w:type="paragraph" w:customStyle="1" w:styleId="TOC8">
    <w:name w:val="TOC 8"/>
    <w:uiPriority w:val="39"/>
    <w:unhideWhenUsed/>
    <w:rsid w:val="000D06FD"/>
    <w:pPr>
      <w:spacing w:after="57"/>
      <w:ind w:left="1984"/>
    </w:pPr>
  </w:style>
  <w:style w:type="paragraph" w:customStyle="1" w:styleId="TOC9">
    <w:name w:val="TOC 9"/>
    <w:uiPriority w:val="39"/>
    <w:unhideWhenUsed/>
    <w:rsid w:val="000D06FD"/>
    <w:pPr>
      <w:spacing w:after="57"/>
      <w:ind w:left="2268"/>
    </w:pPr>
  </w:style>
  <w:style w:type="paragraph" w:customStyle="1" w:styleId="IndexHeading">
    <w:name w:val="Index Heading"/>
    <w:basedOn w:val="ae"/>
    <w:rsid w:val="00CF0556"/>
  </w:style>
  <w:style w:type="paragraph" w:styleId="af4">
    <w:name w:val="TOC Heading"/>
    <w:uiPriority w:val="39"/>
    <w:unhideWhenUsed/>
    <w:rsid w:val="000D06FD"/>
  </w:style>
  <w:style w:type="paragraph" w:styleId="af5">
    <w:name w:val="table of figures"/>
    <w:uiPriority w:val="99"/>
    <w:unhideWhenUsed/>
    <w:qFormat/>
    <w:rsid w:val="000D06FD"/>
  </w:style>
  <w:style w:type="paragraph" w:styleId="23">
    <w:name w:val="Body Text 2"/>
    <w:basedOn w:val="a"/>
    <w:link w:val="22"/>
    <w:qFormat/>
    <w:rsid w:val="000D06FD"/>
    <w:pPr>
      <w:jc w:val="center"/>
    </w:pPr>
    <w:rPr>
      <w:rFonts w:ascii="Times New Roman" w:hAnsi="Times New Roman"/>
      <w:b/>
      <w:sz w:val="28"/>
    </w:rPr>
  </w:style>
  <w:style w:type="paragraph" w:customStyle="1" w:styleId="ConsPlusNormal">
    <w:name w:val="ConsPlusNormal"/>
    <w:qFormat/>
    <w:rsid w:val="000D06FD"/>
    <w:pPr>
      <w:widowControl w:val="0"/>
    </w:pPr>
    <w:rPr>
      <w:rFonts w:ascii="Arial" w:hAnsi="Arial"/>
      <w:sz w:val="16"/>
      <w:szCs w:val="16"/>
      <w:lang w:eastAsia="ru-RU"/>
    </w:rPr>
  </w:style>
  <w:style w:type="table" w:styleId="af6">
    <w:name w:val="Table Grid"/>
    <w:uiPriority w:val="59"/>
    <w:rsid w:val="000D06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D06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D06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rsid w:val="000D06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rsid w:val="000D06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0D06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0D06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0D06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0D06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0D06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0D06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0D06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D06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D06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D06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D06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D06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D06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0D06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D06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D06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D06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D06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D06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D06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0D06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D06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D06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D06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D06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D06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D06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D06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D06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D06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D06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D06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D06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D06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D06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D06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D06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D06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D06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D06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D06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D06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D06F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0D06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D06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D06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D06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D06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D06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D06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0D06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D06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D06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0D06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0D06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0D06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0D06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0D06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D06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D06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D06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D06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D06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D06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0D06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D06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0D06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D06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D06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D06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D06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D06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D06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D06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D06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D06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D06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D06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D06FD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D06FD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D06FD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D06FD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D06FD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D06FD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D06FD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0D06FD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D06FD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0D06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0D06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0D06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0D06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0D06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0D06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0D06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cp:lastPrinted>2024-03-01T13:13:00Z</cp:lastPrinted>
  <dcterms:created xsi:type="dcterms:W3CDTF">2024-12-11T12:00:00Z</dcterms:created>
  <dcterms:modified xsi:type="dcterms:W3CDTF">2024-12-11T12:00:00Z</dcterms:modified>
  <dc:language>ru-RU</dc:language>
</cp:coreProperties>
</file>