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1A1" w:rsidRDefault="00E1241F">
      <w:pPr>
        <w:jc w:val="center"/>
        <w:rPr>
          <w:rFonts w:ascii="Courier New" w:hAnsi="Courier New"/>
          <w:sz w:val="16"/>
        </w:rPr>
      </w:pPr>
      <w:r>
        <w:rPr>
          <w:noProof/>
        </w:rPr>
        <w:drawing>
          <wp:inline distT="0" distB="0" distL="0" distR="0">
            <wp:extent cx="304800" cy="379857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/>
                    <a:srcRect l="-208" t="-166" r="-208" b="-166"/>
                    <a:stretch/>
                  </pic:blipFill>
                  <pic:spPr>
                    <a:xfrm>
                      <a:off x="0" y="0"/>
                      <a:ext cx="304800" cy="379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01A1" w:rsidRDefault="006F01A1">
      <w:pPr>
        <w:rPr>
          <w:rFonts w:ascii="Courier New" w:hAnsi="Courier New"/>
          <w:sz w:val="16"/>
        </w:rPr>
      </w:pPr>
    </w:p>
    <w:p w:rsidR="006F01A1" w:rsidRDefault="00E1241F">
      <w:pPr>
        <w:jc w:val="center"/>
        <w:rPr>
          <w:sz w:val="32"/>
        </w:rPr>
      </w:pPr>
      <w:r>
        <w:rPr>
          <w:sz w:val="28"/>
        </w:rPr>
        <w:t>АДМИНИСТРАЦИЯ  КИРИЛЛОВСКОГО  МУНИЦИПАЛЬНОГО  ОКРУГА</w:t>
      </w:r>
    </w:p>
    <w:p w:rsidR="006F01A1" w:rsidRDefault="00E1241F">
      <w:pPr>
        <w:jc w:val="center"/>
        <w:rPr>
          <w:sz w:val="32"/>
        </w:rPr>
      </w:pPr>
      <w:r>
        <w:rPr>
          <w:sz w:val="32"/>
        </w:rPr>
        <w:t>Вологодской области</w:t>
      </w:r>
    </w:p>
    <w:p w:rsidR="006F01A1" w:rsidRDefault="00E1241F">
      <w:pPr>
        <w:rPr>
          <w:sz w:val="32"/>
        </w:rPr>
      </w:pPr>
      <w:r>
        <w:rPr>
          <w:sz w:val="32"/>
        </w:rPr>
        <w:t xml:space="preserve">                              </w:t>
      </w:r>
    </w:p>
    <w:p w:rsidR="006F01A1" w:rsidRDefault="00E1241F">
      <w:pPr>
        <w:jc w:val="center"/>
        <w:rPr>
          <w:sz w:val="28"/>
        </w:rPr>
      </w:pP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О С Т А Н О В Л Е Н И Е           </w:t>
      </w:r>
    </w:p>
    <w:p w:rsidR="006F01A1" w:rsidRDefault="006F01A1">
      <w:pPr>
        <w:rPr>
          <w:sz w:val="28"/>
        </w:rPr>
      </w:pPr>
    </w:p>
    <w:tbl>
      <w:tblPr>
        <w:tblW w:w="0" w:type="auto"/>
        <w:tblLayout w:type="fixed"/>
        <w:tblLook w:val="04A0"/>
      </w:tblPr>
      <w:tblGrid>
        <w:gridCol w:w="534"/>
        <w:gridCol w:w="2126"/>
        <w:gridCol w:w="425"/>
        <w:gridCol w:w="992"/>
      </w:tblGrid>
      <w:tr w:rsidR="006F01A1">
        <w:tc>
          <w:tcPr>
            <w:tcW w:w="5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01A1" w:rsidRDefault="00E1241F">
            <w:r>
              <w:rPr>
                <w:sz w:val="28"/>
              </w:rPr>
              <w:t>от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01A1" w:rsidRDefault="006F01A1">
            <w:pPr>
              <w:jc w:val="center"/>
              <w:rPr>
                <w:sz w:val="28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01A1" w:rsidRDefault="00E1241F">
            <w:r>
              <w:rPr>
                <w:sz w:val="28"/>
              </w:rPr>
              <w:t>№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01A1" w:rsidRDefault="006F01A1">
            <w:pPr>
              <w:jc w:val="center"/>
              <w:rPr>
                <w:sz w:val="28"/>
              </w:rPr>
            </w:pPr>
          </w:p>
        </w:tc>
      </w:tr>
    </w:tbl>
    <w:p w:rsidR="006F01A1" w:rsidRDefault="006F01A1">
      <w:pPr>
        <w:rPr>
          <w:sz w:val="28"/>
        </w:rPr>
      </w:pPr>
    </w:p>
    <w:tbl>
      <w:tblPr>
        <w:tblW w:w="0" w:type="auto"/>
        <w:tblLayout w:type="fixed"/>
        <w:tblLook w:val="04A0"/>
      </w:tblPr>
      <w:tblGrid>
        <w:gridCol w:w="4361"/>
      </w:tblGrid>
      <w:tr w:rsidR="006F01A1">
        <w:tc>
          <w:tcPr>
            <w:tcW w:w="43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216" w:rsidRPr="00A37216" w:rsidRDefault="00A37216" w:rsidP="00A37216">
            <w:pPr>
              <w:jc w:val="both"/>
              <w:rPr>
                <w:sz w:val="28"/>
              </w:rPr>
            </w:pPr>
            <w:r w:rsidRPr="00A37216">
              <w:rPr>
                <w:sz w:val="28"/>
              </w:rPr>
              <w:t xml:space="preserve">Об утверждении  плана мероприятий («дорожной карты») </w:t>
            </w:r>
          </w:p>
          <w:p w:rsidR="006F01A1" w:rsidRDefault="00A37216" w:rsidP="00A37216">
            <w:pPr>
              <w:jc w:val="both"/>
              <w:rPr>
                <w:sz w:val="28"/>
              </w:rPr>
            </w:pPr>
            <w:r w:rsidRPr="00A37216">
              <w:rPr>
                <w:sz w:val="28"/>
              </w:rPr>
              <w:t xml:space="preserve">по содействию развитию конкуренции в </w:t>
            </w:r>
            <w:r>
              <w:rPr>
                <w:sz w:val="28"/>
              </w:rPr>
              <w:t>Кирилловском</w:t>
            </w:r>
            <w:r w:rsidRPr="00A37216">
              <w:rPr>
                <w:sz w:val="28"/>
              </w:rPr>
              <w:t xml:space="preserve"> муниципальном округе на 2026 – 2030 годы</w:t>
            </w:r>
          </w:p>
        </w:tc>
      </w:tr>
    </w:tbl>
    <w:p w:rsidR="006F01A1" w:rsidRPr="00255B64" w:rsidRDefault="007A6CDC" w:rsidP="00255B64">
      <w:pPr>
        <w:spacing w:before="314" w:after="314"/>
        <w:ind w:firstLine="567"/>
        <w:jc w:val="both"/>
        <w:rPr>
          <w:sz w:val="28"/>
          <w:szCs w:val="28"/>
        </w:rPr>
      </w:pPr>
      <w:proofErr w:type="gramStart"/>
      <w:r w:rsidRPr="007A6CDC">
        <w:rPr>
          <w:sz w:val="28"/>
          <w:szCs w:val="28"/>
        </w:rPr>
        <w:t>В целях создания усло</w:t>
      </w:r>
      <w:r>
        <w:rPr>
          <w:sz w:val="28"/>
          <w:szCs w:val="28"/>
        </w:rPr>
        <w:t>вий для развития конкуренции в Кирилловском</w:t>
      </w:r>
      <w:r w:rsidRPr="007A6CDC">
        <w:rPr>
          <w:sz w:val="28"/>
          <w:szCs w:val="28"/>
        </w:rPr>
        <w:t xml:space="preserve"> муниципальном округе в соответствии с Национальным планом</w:t>
      </w:r>
      <w:proofErr w:type="gramEnd"/>
      <w:r w:rsidRPr="007A6CDC">
        <w:rPr>
          <w:sz w:val="28"/>
          <w:szCs w:val="28"/>
        </w:rPr>
        <w:t xml:space="preserve"> («дорожной картой») развития конкуренции в Российской Федерации на 2026-2030 годы, утвержденным распоряжением Правительства Российской Федерации от 8 октября 2025 года № 2816-р, </w:t>
      </w:r>
      <w:r w:rsidR="00E1241F" w:rsidRPr="00255B64">
        <w:rPr>
          <w:sz w:val="28"/>
          <w:szCs w:val="28"/>
        </w:rPr>
        <w:t xml:space="preserve"> администрация округа:</w:t>
      </w:r>
    </w:p>
    <w:p w:rsidR="006F01A1" w:rsidRPr="00255B64" w:rsidRDefault="00E1241F" w:rsidP="00255B64">
      <w:pPr>
        <w:widowControl w:val="0"/>
        <w:rPr>
          <w:sz w:val="28"/>
          <w:szCs w:val="28"/>
        </w:rPr>
      </w:pPr>
      <w:r w:rsidRPr="00255B64">
        <w:rPr>
          <w:b/>
          <w:sz w:val="28"/>
          <w:szCs w:val="28"/>
        </w:rPr>
        <w:t>ПОСТАНОВЛЯЕТ:</w:t>
      </w:r>
    </w:p>
    <w:p w:rsidR="006F01A1" w:rsidRPr="00255B64" w:rsidRDefault="006F01A1" w:rsidP="00255B64">
      <w:pPr>
        <w:widowControl w:val="0"/>
        <w:rPr>
          <w:sz w:val="28"/>
          <w:szCs w:val="28"/>
        </w:rPr>
      </w:pPr>
    </w:p>
    <w:p w:rsidR="007A6CDC" w:rsidRPr="007A6CDC" w:rsidRDefault="007A6CDC" w:rsidP="007A6CDC">
      <w:pPr>
        <w:widowControl w:val="0"/>
        <w:ind w:firstLine="709"/>
        <w:jc w:val="both"/>
        <w:rPr>
          <w:rFonts w:eastAsia="Andale Sans UI"/>
          <w:kern w:val="3"/>
          <w:sz w:val="28"/>
          <w:szCs w:val="28"/>
          <w:lang w:eastAsia="zh-CN" w:bidi="hi-IN"/>
        </w:rPr>
      </w:pPr>
      <w:r w:rsidRPr="007A6CDC">
        <w:rPr>
          <w:rFonts w:eastAsia="Andale Sans UI"/>
          <w:kern w:val="3"/>
          <w:sz w:val="28"/>
          <w:szCs w:val="28"/>
          <w:lang w:eastAsia="zh-CN" w:bidi="hi-IN"/>
        </w:rPr>
        <w:t xml:space="preserve">1.  Утвердить перечень товарных рынков для содействия развитию конкуренции в </w:t>
      </w:r>
      <w:r>
        <w:rPr>
          <w:rFonts w:eastAsia="Andale Sans UI"/>
          <w:kern w:val="3"/>
          <w:sz w:val="28"/>
          <w:szCs w:val="28"/>
          <w:lang w:eastAsia="zh-CN" w:bidi="hi-IN"/>
        </w:rPr>
        <w:t>Кирилловском</w:t>
      </w:r>
      <w:r w:rsidRPr="007A6CDC">
        <w:rPr>
          <w:rFonts w:eastAsia="Andale Sans UI"/>
          <w:kern w:val="3"/>
          <w:sz w:val="28"/>
          <w:szCs w:val="28"/>
          <w:lang w:eastAsia="zh-CN" w:bidi="hi-IN"/>
        </w:rPr>
        <w:t xml:space="preserve"> муниципальном округе (приложение 1).</w:t>
      </w:r>
    </w:p>
    <w:p w:rsidR="007A6CDC" w:rsidRPr="007A6CDC" w:rsidRDefault="007A6CDC" w:rsidP="007A6CDC">
      <w:pPr>
        <w:widowControl w:val="0"/>
        <w:ind w:firstLine="709"/>
        <w:jc w:val="both"/>
        <w:rPr>
          <w:rFonts w:eastAsia="Andale Sans UI"/>
          <w:kern w:val="3"/>
          <w:sz w:val="28"/>
          <w:szCs w:val="28"/>
          <w:lang w:eastAsia="zh-CN" w:bidi="hi-IN"/>
        </w:rPr>
      </w:pPr>
      <w:r w:rsidRPr="007A6CDC">
        <w:rPr>
          <w:rFonts w:eastAsia="Andale Sans UI"/>
          <w:kern w:val="3"/>
          <w:sz w:val="28"/>
          <w:szCs w:val="28"/>
          <w:lang w:eastAsia="zh-CN" w:bidi="hi-IN"/>
        </w:rPr>
        <w:t xml:space="preserve">2. Утвердить План мероприятий («дорожную карту») по содействию развитию конкуренции в </w:t>
      </w:r>
      <w:r>
        <w:rPr>
          <w:rFonts w:eastAsia="Andale Sans UI"/>
          <w:kern w:val="3"/>
          <w:sz w:val="28"/>
          <w:szCs w:val="28"/>
          <w:lang w:eastAsia="zh-CN" w:bidi="hi-IN"/>
        </w:rPr>
        <w:t>Кирилловском</w:t>
      </w:r>
      <w:r w:rsidRPr="007A6CDC">
        <w:rPr>
          <w:rFonts w:eastAsia="Andale Sans UI"/>
          <w:kern w:val="3"/>
          <w:sz w:val="28"/>
          <w:szCs w:val="28"/>
          <w:lang w:eastAsia="zh-CN" w:bidi="hi-IN"/>
        </w:rPr>
        <w:t xml:space="preserve"> муниципальном округе на 2026-2030 годы (далее — План) (приложение 2).</w:t>
      </w:r>
    </w:p>
    <w:p w:rsidR="007A6CDC" w:rsidRPr="007A6CDC" w:rsidRDefault="00362A36" w:rsidP="007A6CDC">
      <w:pPr>
        <w:widowControl w:val="0"/>
        <w:ind w:firstLine="709"/>
        <w:jc w:val="both"/>
        <w:rPr>
          <w:rFonts w:eastAsia="Andale Sans UI"/>
          <w:kern w:val="3"/>
          <w:sz w:val="28"/>
          <w:szCs w:val="28"/>
          <w:lang w:eastAsia="zh-CN" w:bidi="hi-IN"/>
        </w:rPr>
      </w:pPr>
      <w:r>
        <w:rPr>
          <w:rFonts w:eastAsia="Andale Sans UI"/>
          <w:kern w:val="3"/>
          <w:sz w:val="28"/>
          <w:szCs w:val="28"/>
          <w:lang w:eastAsia="zh-CN" w:bidi="hi-IN"/>
        </w:rPr>
        <w:t>3</w:t>
      </w:r>
      <w:r w:rsidR="007A6CDC" w:rsidRPr="007A6CDC">
        <w:rPr>
          <w:rFonts w:eastAsia="Andale Sans UI"/>
          <w:kern w:val="3"/>
          <w:sz w:val="28"/>
          <w:szCs w:val="28"/>
          <w:lang w:eastAsia="zh-CN" w:bidi="hi-IN"/>
        </w:rPr>
        <w:t xml:space="preserve">. </w:t>
      </w:r>
      <w:proofErr w:type="gramStart"/>
      <w:r w:rsidR="007A6CDC" w:rsidRPr="007A6CDC">
        <w:rPr>
          <w:rFonts w:eastAsia="Andale Sans UI"/>
          <w:kern w:val="3"/>
          <w:sz w:val="28"/>
          <w:szCs w:val="28"/>
          <w:lang w:eastAsia="zh-CN" w:bidi="hi-IN"/>
        </w:rPr>
        <w:t>Руководителям структурны</w:t>
      </w:r>
      <w:r>
        <w:rPr>
          <w:rFonts w:eastAsia="Andale Sans UI"/>
          <w:kern w:val="3"/>
          <w:sz w:val="28"/>
          <w:szCs w:val="28"/>
          <w:lang w:eastAsia="zh-CN" w:bidi="hi-IN"/>
        </w:rPr>
        <w:t>х</w:t>
      </w:r>
      <w:r w:rsidR="007A6CDC" w:rsidRPr="007A6CDC">
        <w:rPr>
          <w:rFonts w:eastAsia="Andale Sans UI"/>
          <w:kern w:val="3"/>
          <w:sz w:val="28"/>
          <w:szCs w:val="28"/>
          <w:lang w:eastAsia="zh-CN" w:bidi="hi-IN"/>
        </w:rPr>
        <w:t xml:space="preserve"> подразделени</w:t>
      </w:r>
      <w:r>
        <w:rPr>
          <w:rFonts w:eastAsia="Andale Sans UI"/>
          <w:kern w:val="3"/>
          <w:sz w:val="28"/>
          <w:szCs w:val="28"/>
          <w:lang w:eastAsia="zh-CN" w:bidi="hi-IN"/>
        </w:rPr>
        <w:t>й</w:t>
      </w:r>
      <w:r w:rsidR="007A6CDC" w:rsidRPr="007A6CDC">
        <w:rPr>
          <w:rFonts w:eastAsia="Andale Sans UI"/>
          <w:kern w:val="3"/>
          <w:sz w:val="28"/>
          <w:szCs w:val="28"/>
          <w:lang w:eastAsia="zh-CN" w:bidi="hi-IN"/>
        </w:rPr>
        <w:t xml:space="preserve"> администрации </w:t>
      </w:r>
      <w:r>
        <w:rPr>
          <w:rFonts w:eastAsia="Andale Sans UI"/>
          <w:kern w:val="3"/>
          <w:sz w:val="28"/>
          <w:szCs w:val="28"/>
          <w:lang w:eastAsia="zh-CN" w:bidi="hi-IN"/>
        </w:rPr>
        <w:t>Кирилловского</w:t>
      </w:r>
      <w:r w:rsidR="007A6CDC" w:rsidRPr="007A6CDC">
        <w:rPr>
          <w:rFonts w:eastAsia="Andale Sans UI"/>
          <w:kern w:val="3"/>
          <w:sz w:val="28"/>
          <w:szCs w:val="28"/>
          <w:lang w:eastAsia="zh-CN" w:bidi="hi-IN"/>
        </w:rPr>
        <w:t xml:space="preserve"> муниципального округа, являющимся ответственными за выполнение мероприятий Плана, ежегодно не позднее </w:t>
      </w:r>
      <w:r w:rsidR="00522B35">
        <w:rPr>
          <w:rFonts w:eastAsia="Andale Sans UI"/>
          <w:kern w:val="3"/>
          <w:sz w:val="28"/>
          <w:szCs w:val="28"/>
          <w:lang w:eastAsia="zh-CN" w:bidi="hi-IN"/>
        </w:rPr>
        <w:t>20</w:t>
      </w:r>
      <w:r w:rsidR="007A6CDC" w:rsidRPr="007A6CDC">
        <w:rPr>
          <w:rFonts w:eastAsia="Andale Sans UI"/>
          <w:kern w:val="3"/>
          <w:sz w:val="28"/>
          <w:szCs w:val="28"/>
          <w:lang w:eastAsia="zh-CN" w:bidi="hi-IN"/>
        </w:rPr>
        <w:t xml:space="preserve"> </w:t>
      </w:r>
      <w:r w:rsidR="00522B35">
        <w:rPr>
          <w:rFonts w:eastAsia="Andale Sans UI"/>
          <w:kern w:val="3"/>
          <w:sz w:val="28"/>
          <w:szCs w:val="28"/>
          <w:lang w:eastAsia="zh-CN" w:bidi="hi-IN"/>
        </w:rPr>
        <w:t>января</w:t>
      </w:r>
      <w:r w:rsidR="007A6CDC" w:rsidRPr="007A6CDC">
        <w:rPr>
          <w:rFonts w:eastAsia="Andale Sans UI"/>
          <w:kern w:val="3"/>
          <w:sz w:val="28"/>
          <w:szCs w:val="28"/>
          <w:lang w:eastAsia="zh-CN" w:bidi="hi-IN"/>
        </w:rPr>
        <w:t xml:space="preserve"> года, следующего за отчетным, представлять в управление социально-экономического развития округа администрации округа отчет о ходе выполнения мероприятий и достижении установленных ключевых показателей развития конкуренции на товарных рынках в </w:t>
      </w:r>
      <w:r w:rsidR="00522B35">
        <w:rPr>
          <w:rFonts w:eastAsia="Andale Sans UI"/>
          <w:kern w:val="3"/>
          <w:sz w:val="28"/>
          <w:szCs w:val="28"/>
          <w:lang w:eastAsia="zh-CN" w:bidi="hi-IN"/>
        </w:rPr>
        <w:t>Кирилловском</w:t>
      </w:r>
      <w:r w:rsidR="007A6CDC" w:rsidRPr="007A6CDC">
        <w:rPr>
          <w:rFonts w:eastAsia="Andale Sans UI"/>
          <w:kern w:val="3"/>
          <w:sz w:val="28"/>
          <w:szCs w:val="28"/>
          <w:lang w:eastAsia="zh-CN" w:bidi="hi-IN"/>
        </w:rPr>
        <w:t xml:space="preserve"> муниципальном округе.</w:t>
      </w:r>
      <w:proofErr w:type="gramEnd"/>
    </w:p>
    <w:p w:rsidR="007A6CDC" w:rsidRPr="007A6CDC" w:rsidRDefault="007A6CDC" w:rsidP="007A6CDC">
      <w:pPr>
        <w:widowControl w:val="0"/>
        <w:ind w:firstLine="709"/>
        <w:jc w:val="both"/>
        <w:rPr>
          <w:rFonts w:eastAsia="Andale Sans UI"/>
          <w:kern w:val="3"/>
          <w:sz w:val="28"/>
          <w:szCs w:val="28"/>
          <w:lang w:eastAsia="zh-CN" w:bidi="hi-IN"/>
        </w:rPr>
      </w:pPr>
      <w:r w:rsidRPr="007A6CDC">
        <w:rPr>
          <w:rFonts w:eastAsia="Andale Sans UI"/>
          <w:kern w:val="3"/>
          <w:sz w:val="28"/>
          <w:szCs w:val="28"/>
          <w:lang w:eastAsia="zh-CN" w:bidi="hi-IN"/>
        </w:rPr>
        <w:t xml:space="preserve">5. Настоящее постановление вступает в силу со дня его подписания, подлежит официальному опубликованию и размещению на официальном сайте </w:t>
      </w:r>
      <w:r w:rsidR="00522B35">
        <w:rPr>
          <w:rFonts w:eastAsia="Andale Sans UI"/>
          <w:kern w:val="3"/>
          <w:sz w:val="28"/>
          <w:szCs w:val="28"/>
          <w:lang w:eastAsia="zh-CN" w:bidi="hi-IN"/>
        </w:rPr>
        <w:t>Кирилловского</w:t>
      </w:r>
      <w:r w:rsidRPr="007A6CDC">
        <w:rPr>
          <w:rFonts w:eastAsia="Andale Sans UI"/>
          <w:kern w:val="3"/>
          <w:sz w:val="28"/>
          <w:szCs w:val="28"/>
          <w:lang w:eastAsia="zh-CN" w:bidi="hi-IN"/>
        </w:rPr>
        <w:t xml:space="preserve"> муниципального округа.</w:t>
      </w:r>
    </w:p>
    <w:p w:rsidR="006F01A1" w:rsidRDefault="006F01A1" w:rsidP="00255B64">
      <w:pPr>
        <w:widowControl w:val="0"/>
        <w:ind w:firstLine="709"/>
        <w:jc w:val="both"/>
        <w:rPr>
          <w:sz w:val="28"/>
          <w:shd w:val="clear" w:color="auto" w:fill="FFD821"/>
        </w:rPr>
      </w:pPr>
    </w:p>
    <w:tbl>
      <w:tblPr>
        <w:tblW w:w="10005" w:type="dxa"/>
        <w:tblLayout w:type="fixed"/>
        <w:tblLook w:val="04A0"/>
      </w:tblPr>
      <w:tblGrid>
        <w:gridCol w:w="5163"/>
        <w:gridCol w:w="4842"/>
      </w:tblGrid>
      <w:tr w:rsidR="006F01A1" w:rsidTr="00286493">
        <w:trPr>
          <w:trHeight w:val="467"/>
        </w:trPr>
        <w:tc>
          <w:tcPr>
            <w:tcW w:w="5163" w:type="dxa"/>
            <w:vAlign w:val="center"/>
          </w:tcPr>
          <w:p w:rsidR="006F01A1" w:rsidRDefault="00522B35" w:rsidP="00522B35">
            <w:pPr>
              <w:spacing w:before="314" w:after="314"/>
              <w:rPr>
                <w:sz w:val="28"/>
              </w:rPr>
            </w:pPr>
            <w:proofErr w:type="spellStart"/>
            <w:r>
              <w:rPr>
                <w:sz w:val="28"/>
              </w:rPr>
              <w:t>Врип</w:t>
            </w:r>
            <w:proofErr w:type="spellEnd"/>
            <w:r>
              <w:rPr>
                <w:sz w:val="28"/>
              </w:rPr>
              <w:t xml:space="preserve"> г</w:t>
            </w:r>
            <w:r w:rsidR="00E1241F">
              <w:rPr>
                <w:sz w:val="28"/>
              </w:rPr>
              <w:t>лав</w:t>
            </w:r>
            <w:r>
              <w:rPr>
                <w:sz w:val="28"/>
              </w:rPr>
              <w:t>ы</w:t>
            </w:r>
            <w:r w:rsidR="00E1241F">
              <w:rPr>
                <w:sz w:val="28"/>
              </w:rPr>
              <w:t xml:space="preserve"> округа</w:t>
            </w:r>
          </w:p>
        </w:tc>
        <w:tc>
          <w:tcPr>
            <w:tcW w:w="4842" w:type="dxa"/>
            <w:vAlign w:val="center"/>
          </w:tcPr>
          <w:p w:rsidR="006F01A1" w:rsidRDefault="00522B35">
            <w:pPr>
              <w:spacing w:before="314" w:after="314"/>
              <w:ind w:right="-108"/>
              <w:jc w:val="right"/>
              <w:rPr>
                <w:sz w:val="28"/>
              </w:rPr>
            </w:pPr>
            <w:r>
              <w:rPr>
                <w:sz w:val="28"/>
              </w:rPr>
              <w:t>А.М.Соколов</w:t>
            </w:r>
          </w:p>
        </w:tc>
      </w:tr>
    </w:tbl>
    <w:p w:rsidR="00286493" w:rsidRDefault="00286493">
      <w:pPr>
        <w:jc w:val="right"/>
        <w:sectPr w:rsidR="00286493" w:rsidSect="006F01A1">
          <w:headerReference w:type="default" r:id="rId8"/>
          <w:headerReference w:type="first" r:id="rId9"/>
          <w:pgSz w:w="11906" w:h="16838"/>
          <w:pgMar w:top="624" w:right="624" w:bottom="624" w:left="1701" w:header="567" w:footer="708" w:gutter="0"/>
          <w:cols w:space="720"/>
          <w:titlePg/>
        </w:sectPr>
      </w:pPr>
    </w:p>
    <w:p w:rsidR="00286493" w:rsidRPr="008C303A" w:rsidRDefault="00286493" w:rsidP="00286493">
      <w:pPr>
        <w:tabs>
          <w:tab w:val="left" w:pos="9639"/>
        </w:tabs>
        <w:ind w:left="5529"/>
        <w:rPr>
          <w:sz w:val="27"/>
          <w:szCs w:val="27"/>
        </w:rPr>
      </w:pPr>
      <w:r w:rsidRPr="008C303A">
        <w:rPr>
          <w:rFonts w:eastAsia="Calibri"/>
          <w:sz w:val="27"/>
          <w:szCs w:val="27"/>
        </w:rPr>
        <w:lastRenderedPageBreak/>
        <w:t>Приложение 1</w:t>
      </w:r>
    </w:p>
    <w:p w:rsidR="00286493" w:rsidRPr="008C303A" w:rsidRDefault="00286493" w:rsidP="00286493">
      <w:pPr>
        <w:tabs>
          <w:tab w:val="left" w:pos="9639"/>
        </w:tabs>
        <w:ind w:left="5529"/>
        <w:rPr>
          <w:rFonts w:eastAsia="Calibri"/>
          <w:sz w:val="27"/>
          <w:szCs w:val="27"/>
        </w:rPr>
      </w:pPr>
    </w:p>
    <w:p w:rsidR="00286493" w:rsidRPr="008C303A" w:rsidRDefault="00286493" w:rsidP="00286493">
      <w:pPr>
        <w:tabs>
          <w:tab w:val="left" w:pos="9639"/>
        </w:tabs>
        <w:ind w:left="5529"/>
        <w:rPr>
          <w:rFonts w:eastAsia="Calibri"/>
          <w:b/>
          <w:sz w:val="27"/>
          <w:szCs w:val="27"/>
        </w:rPr>
      </w:pPr>
      <w:r w:rsidRPr="008C303A">
        <w:rPr>
          <w:rFonts w:eastAsia="Calibri"/>
          <w:b/>
          <w:sz w:val="27"/>
          <w:szCs w:val="27"/>
        </w:rPr>
        <w:t>УТВЕРЖДЕН</w:t>
      </w:r>
    </w:p>
    <w:p w:rsidR="00286493" w:rsidRPr="008C303A" w:rsidRDefault="00286493" w:rsidP="00286493">
      <w:pPr>
        <w:tabs>
          <w:tab w:val="left" w:pos="9639"/>
        </w:tabs>
        <w:ind w:left="5529"/>
        <w:rPr>
          <w:rFonts w:eastAsia="Calibri"/>
          <w:sz w:val="27"/>
          <w:szCs w:val="27"/>
        </w:rPr>
      </w:pPr>
      <w:r>
        <w:rPr>
          <w:rFonts w:eastAsia="Calibri"/>
          <w:sz w:val="27"/>
          <w:szCs w:val="27"/>
        </w:rPr>
        <w:t>постановлением</w:t>
      </w:r>
    </w:p>
    <w:p w:rsidR="00286493" w:rsidRPr="008C303A" w:rsidRDefault="00286493" w:rsidP="00286493">
      <w:pPr>
        <w:tabs>
          <w:tab w:val="left" w:pos="9639"/>
        </w:tabs>
        <w:ind w:left="5529"/>
        <w:rPr>
          <w:rFonts w:eastAsia="Calibri"/>
          <w:sz w:val="27"/>
          <w:szCs w:val="27"/>
        </w:rPr>
      </w:pPr>
      <w:r w:rsidRPr="008C303A">
        <w:rPr>
          <w:rFonts w:eastAsia="Calibri"/>
          <w:sz w:val="27"/>
          <w:szCs w:val="27"/>
        </w:rPr>
        <w:t>администрации округа</w:t>
      </w:r>
    </w:p>
    <w:p w:rsidR="00286493" w:rsidRPr="008C303A" w:rsidRDefault="00286493" w:rsidP="00286493">
      <w:pPr>
        <w:tabs>
          <w:tab w:val="left" w:pos="9639"/>
        </w:tabs>
        <w:ind w:left="5529"/>
        <w:rPr>
          <w:rFonts w:eastAsia="Calibri"/>
          <w:sz w:val="27"/>
          <w:szCs w:val="27"/>
        </w:rPr>
      </w:pPr>
      <w:r w:rsidRPr="008C303A">
        <w:rPr>
          <w:rFonts w:eastAsia="Calibri"/>
          <w:sz w:val="27"/>
          <w:szCs w:val="27"/>
        </w:rPr>
        <w:t xml:space="preserve">от </w:t>
      </w:r>
      <w:r>
        <w:rPr>
          <w:rFonts w:eastAsia="Calibri"/>
          <w:sz w:val="27"/>
          <w:szCs w:val="27"/>
          <w:u w:val="single"/>
        </w:rPr>
        <w:t>__________</w:t>
      </w:r>
      <w:r w:rsidRPr="008C303A">
        <w:rPr>
          <w:rFonts w:eastAsia="Calibri"/>
          <w:sz w:val="27"/>
          <w:szCs w:val="27"/>
        </w:rPr>
        <w:t xml:space="preserve"> № </w:t>
      </w:r>
      <w:r>
        <w:rPr>
          <w:rFonts w:eastAsia="Calibri"/>
          <w:sz w:val="27"/>
          <w:szCs w:val="27"/>
          <w:u w:val="single"/>
        </w:rPr>
        <w:t>___________</w:t>
      </w:r>
    </w:p>
    <w:p w:rsidR="00286493" w:rsidRPr="00286493" w:rsidRDefault="00286493" w:rsidP="00286493"/>
    <w:p w:rsidR="001C297A" w:rsidRPr="001C297A" w:rsidRDefault="001C297A" w:rsidP="001C297A">
      <w:pPr>
        <w:widowControl w:val="0"/>
        <w:tabs>
          <w:tab w:val="left" w:pos="567"/>
        </w:tabs>
        <w:contextualSpacing/>
        <w:jc w:val="center"/>
        <w:rPr>
          <w:b/>
          <w:color w:val="auto"/>
          <w:sz w:val="28"/>
        </w:rPr>
      </w:pPr>
      <w:r>
        <w:tab/>
      </w:r>
      <w:r w:rsidRPr="001C297A">
        <w:rPr>
          <w:b/>
          <w:color w:val="auto"/>
          <w:sz w:val="28"/>
        </w:rPr>
        <w:t>Перечень товарных рынков для содействия развитию конкуренции</w:t>
      </w:r>
    </w:p>
    <w:p w:rsidR="001C297A" w:rsidRDefault="001C297A" w:rsidP="001C297A">
      <w:pPr>
        <w:widowControl w:val="0"/>
        <w:tabs>
          <w:tab w:val="left" w:pos="567"/>
        </w:tabs>
        <w:contextualSpacing/>
        <w:jc w:val="center"/>
        <w:rPr>
          <w:b/>
          <w:color w:val="auto"/>
          <w:sz w:val="28"/>
        </w:rPr>
      </w:pPr>
      <w:r w:rsidRPr="001C297A">
        <w:rPr>
          <w:b/>
          <w:color w:val="auto"/>
          <w:sz w:val="28"/>
        </w:rPr>
        <w:t>в Кирилловском муниципальном округе</w:t>
      </w:r>
    </w:p>
    <w:p w:rsidR="00915ACF" w:rsidRPr="001C297A" w:rsidRDefault="00915ACF" w:rsidP="001C297A">
      <w:pPr>
        <w:widowControl w:val="0"/>
        <w:tabs>
          <w:tab w:val="left" w:pos="567"/>
        </w:tabs>
        <w:contextualSpacing/>
        <w:jc w:val="center"/>
        <w:rPr>
          <w:b/>
          <w:color w:val="auto"/>
          <w:sz w:val="28"/>
        </w:rPr>
      </w:pPr>
    </w:p>
    <w:tbl>
      <w:tblPr>
        <w:tblW w:w="5199" w:type="pct"/>
        <w:jc w:val="center"/>
        <w:tblInd w:w="-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675"/>
        <w:gridCol w:w="5581"/>
        <w:gridCol w:w="3825"/>
      </w:tblGrid>
      <w:tr w:rsidR="001C297A" w:rsidRPr="00915ACF" w:rsidTr="00915ACF">
        <w:trPr>
          <w:trHeight w:val="23"/>
          <w:jc w:val="center"/>
        </w:trPr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C297A" w:rsidRPr="00915ACF" w:rsidRDefault="001C297A" w:rsidP="00CA20B5">
            <w:pPr>
              <w:tabs>
                <w:tab w:val="left" w:pos="567"/>
              </w:tabs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915ACF">
              <w:rPr>
                <w:color w:val="auto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15ACF">
              <w:rPr>
                <w:color w:val="auto"/>
                <w:sz w:val="24"/>
                <w:szCs w:val="24"/>
              </w:rPr>
              <w:t>п</w:t>
            </w:r>
            <w:proofErr w:type="spellEnd"/>
            <w:proofErr w:type="gramEnd"/>
            <w:r w:rsidRPr="00915ACF">
              <w:rPr>
                <w:color w:val="auto"/>
                <w:sz w:val="24"/>
                <w:szCs w:val="24"/>
              </w:rPr>
              <w:t>/</w:t>
            </w:r>
            <w:proofErr w:type="spellStart"/>
            <w:r w:rsidRPr="00915ACF">
              <w:rPr>
                <w:color w:val="auto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C297A" w:rsidRPr="00915ACF" w:rsidRDefault="001C297A" w:rsidP="00CA20B5">
            <w:pPr>
              <w:tabs>
                <w:tab w:val="left" w:pos="567"/>
              </w:tabs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915ACF">
              <w:rPr>
                <w:color w:val="auto"/>
                <w:sz w:val="24"/>
                <w:szCs w:val="24"/>
              </w:rPr>
              <w:t>Наименование товарного рынка</w:t>
            </w:r>
          </w:p>
        </w:tc>
        <w:tc>
          <w:tcPr>
            <w:tcW w:w="1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C297A" w:rsidRPr="00915ACF" w:rsidRDefault="001C297A" w:rsidP="00CA20B5">
            <w:pPr>
              <w:tabs>
                <w:tab w:val="left" w:pos="567"/>
              </w:tabs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915ACF">
              <w:rPr>
                <w:color w:val="auto"/>
                <w:sz w:val="24"/>
                <w:szCs w:val="24"/>
              </w:rPr>
              <w:t>Ответственный исполнитель</w:t>
            </w:r>
          </w:p>
        </w:tc>
      </w:tr>
      <w:tr w:rsidR="001C297A" w:rsidRPr="00915ACF" w:rsidTr="001C297A">
        <w:trPr>
          <w:trHeight w:val="23"/>
          <w:jc w:val="center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C297A" w:rsidRPr="00915ACF" w:rsidRDefault="001C297A" w:rsidP="00CA20B5">
            <w:pPr>
              <w:tabs>
                <w:tab w:val="left" w:pos="567"/>
              </w:tabs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915ACF">
              <w:rPr>
                <w:color w:val="auto"/>
                <w:sz w:val="24"/>
                <w:szCs w:val="24"/>
              </w:rPr>
              <w:t>Приоритетные товарные рынки</w:t>
            </w:r>
          </w:p>
        </w:tc>
      </w:tr>
      <w:tr w:rsidR="001C297A" w:rsidRPr="00915ACF" w:rsidTr="00915ACF">
        <w:trPr>
          <w:trHeight w:val="23"/>
          <w:jc w:val="center"/>
        </w:trPr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C297A" w:rsidRPr="00915ACF" w:rsidRDefault="001C297A" w:rsidP="00CA20B5">
            <w:pPr>
              <w:tabs>
                <w:tab w:val="left" w:pos="567"/>
              </w:tabs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915ACF">
              <w:rPr>
                <w:color w:val="auto"/>
                <w:sz w:val="24"/>
                <w:szCs w:val="24"/>
              </w:rPr>
              <w:t>1.</w:t>
            </w:r>
          </w:p>
        </w:tc>
        <w:tc>
          <w:tcPr>
            <w:tcW w:w="2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C297A" w:rsidRPr="00915ACF" w:rsidRDefault="001C297A" w:rsidP="00CA20B5">
            <w:pPr>
              <w:rPr>
                <w:color w:val="auto"/>
                <w:sz w:val="24"/>
                <w:szCs w:val="24"/>
              </w:rPr>
            </w:pPr>
            <w:r w:rsidRPr="00915ACF">
              <w:rPr>
                <w:color w:val="auto"/>
                <w:sz w:val="24"/>
                <w:szCs w:val="24"/>
              </w:rPr>
              <w:t>Рынок производства и реализации сельскохозяйственной продукции, в том числе продукции крестьянских (фермерских) хозяйств</w:t>
            </w:r>
          </w:p>
        </w:tc>
        <w:tc>
          <w:tcPr>
            <w:tcW w:w="1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C297A" w:rsidRPr="00915ACF" w:rsidRDefault="001C297A" w:rsidP="00CA20B5">
            <w:pPr>
              <w:tabs>
                <w:tab w:val="left" w:pos="567"/>
              </w:tabs>
              <w:contextualSpacing/>
              <w:rPr>
                <w:i/>
                <w:color w:val="auto"/>
                <w:sz w:val="24"/>
                <w:szCs w:val="24"/>
              </w:rPr>
            </w:pPr>
            <w:r w:rsidRPr="00915ACF">
              <w:rPr>
                <w:i/>
                <w:color w:val="auto"/>
                <w:sz w:val="24"/>
                <w:szCs w:val="24"/>
              </w:rPr>
              <w:t xml:space="preserve">Управление социально-экономического развития округа администрации округа </w:t>
            </w:r>
          </w:p>
        </w:tc>
      </w:tr>
      <w:tr w:rsidR="001C297A" w:rsidRPr="00915ACF" w:rsidTr="00915ACF">
        <w:trPr>
          <w:trHeight w:val="23"/>
          <w:jc w:val="center"/>
        </w:trPr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C297A" w:rsidRPr="00915ACF" w:rsidRDefault="001C297A" w:rsidP="00CA20B5">
            <w:pPr>
              <w:tabs>
                <w:tab w:val="left" w:pos="567"/>
              </w:tabs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915ACF">
              <w:rPr>
                <w:color w:val="auto"/>
                <w:sz w:val="24"/>
                <w:szCs w:val="24"/>
              </w:rPr>
              <w:t>2.</w:t>
            </w:r>
          </w:p>
        </w:tc>
        <w:tc>
          <w:tcPr>
            <w:tcW w:w="2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C297A" w:rsidRPr="00915ACF" w:rsidRDefault="001C297A" w:rsidP="00CA20B5">
            <w:pPr>
              <w:pStyle w:val="af2"/>
              <w:ind w:left="0"/>
              <w:rPr>
                <w:color w:val="auto"/>
                <w:sz w:val="24"/>
                <w:szCs w:val="24"/>
              </w:rPr>
            </w:pPr>
            <w:r w:rsidRPr="00915ACF">
              <w:rPr>
                <w:color w:val="auto"/>
                <w:sz w:val="24"/>
                <w:szCs w:val="24"/>
              </w:rPr>
              <w:t>Рынок услуг связи, в том числе услуг по предоставлению широкополосного доступа к информационно-телекоммуникационной сети «Интернет»</w:t>
            </w:r>
          </w:p>
        </w:tc>
        <w:tc>
          <w:tcPr>
            <w:tcW w:w="1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C297A" w:rsidRPr="00915ACF" w:rsidRDefault="001C297A" w:rsidP="00CA20B5">
            <w:pPr>
              <w:rPr>
                <w:color w:val="auto"/>
                <w:sz w:val="24"/>
                <w:szCs w:val="24"/>
              </w:rPr>
            </w:pPr>
            <w:r w:rsidRPr="00915ACF">
              <w:rPr>
                <w:i/>
                <w:color w:val="auto"/>
                <w:sz w:val="24"/>
                <w:szCs w:val="24"/>
              </w:rPr>
              <w:t>Отдел автоматизации, информационных технологий и защиты информации администрации округа</w:t>
            </w:r>
          </w:p>
        </w:tc>
      </w:tr>
      <w:tr w:rsidR="001C297A" w:rsidRPr="00915ACF" w:rsidTr="00915ACF">
        <w:trPr>
          <w:trHeight w:val="23"/>
          <w:jc w:val="center"/>
        </w:trPr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C297A" w:rsidRPr="00915ACF" w:rsidRDefault="001C297A" w:rsidP="00CA20B5">
            <w:pPr>
              <w:tabs>
                <w:tab w:val="left" w:pos="567"/>
              </w:tabs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915ACF">
              <w:rPr>
                <w:color w:val="auto"/>
                <w:sz w:val="24"/>
                <w:szCs w:val="24"/>
              </w:rPr>
              <w:t>3.</w:t>
            </w:r>
          </w:p>
        </w:tc>
        <w:tc>
          <w:tcPr>
            <w:tcW w:w="2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C297A" w:rsidRPr="00915ACF" w:rsidRDefault="001C297A" w:rsidP="00CA20B5">
            <w:pPr>
              <w:pStyle w:val="af2"/>
              <w:ind w:left="0"/>
              <w:rPr>
                <w:color w:val="auto"/>
                <w:sz w:val="24"/>
                <w:szCs w:val="24"/>
              </w:rPr>
            </w:pPr>
            <w:r w:rsidRPr="00915ACF">
              <w:rPr>
                <w:color w:val="auto"/>
                <w:sz w:val="24"/>
                <w:szCs w:val="24"/>
              </w:rPr>
              <w:t>Рынок оказания услуг по перевозке пассажиров автомобильным транспортом по муниципальным и межмуниципальным маршрутам регулярных перевозок</w:t>
            </w:r>
          </w:p>
        </w:tc>
        <w:tc>
          <w:tcPr>
            <w:tcW w:w="1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C297A" w:rsidRPr="00915ACF" w:rsidRDefault="001C297A" w:rsidP="00CA20B5">
            <w:pPr>
              <w:rPr>
                <w:color w:val="auto"/>
                <w:sz w:val="24"/>
                <w:szCs w:val="24"/>
              </w:rPr>
            </w:pPr>
            <w:r w:rsidRPr="00915ACF">
              <w:rPr>
                <w:i/>
                <w:color w:val="auto"/>
                <w:sz w:val="24"/>
                <w:szCs w:val="24"/>
              </w:rPr>
              <w:t>Управление строительства и жилищно-коммунального хозяйства администрации округа</w:t>
            </w:r>
          </w:p>
        </w:tc>
      </w:tr>
      <w:tr w:rsidR="001C297A" w:rsidRPr="00915ACF" w:rsidTr="00915ACF">
        <w:trPr>
          <w:trHeight w:val="23"/>
          <w:jc w:val="center"/>
        </w:trPr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C297A" w:rsidRPr="00915ACF" w:rsidRDefault="001C297A" w:rsidP="00CA20B5">
            <w:pPr>
              <w:tabs>
                <w:tab w:val="left" w:pos="567"/>
              </w:tabs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915ACF">
              <w:rPr>
                <w:color w:val="auto"/>
                <w:sz w:val="24"/>
                <w:szCs w:val="24"/>
              </w:rPr>
              <w:t>4.</w:t>
            </w:r>
          </w:p>
        </w:tc>
        <w:tc>
          <w:tcPr>
            <w:tcW w:w="2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C297A" w:rsidRPr="00915ACF" w:rsidRDefault="001C297A" w:rsidP="00CA20B5">
            <w:pPr>
              <w:rPr>
                <w:color w:val="auto"/>
                <w:sz w:val="24"/>
                <w:szCs w:val="24"/>
              </w:rPr>
            </w:pPr>
            <w:r w:rsidRPr="00915ACF">
              <w:rPr>
                <w:color w:val="auto"/>
                <w:sz w:val="24"/>
                <w:szCs w:val="24"/>
              </w:rPr>
              <w:t>Рынок торговли продовольственными товарами в неспециализированных магазинах</w:t>
            </w:r>
          </w:p>
        </w:tc>
        <w:tc>
          <w:tcPr>
            <w:tcW w:w="1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C297A" w:rsidRPr="00915ACF" w:rsidRDefault="001C297A" w:rsidP="00CA20B5">
            <w:pPr>
              <w:rPr>
                <w:color w:val="auto"/>
                <w:sz w:val="24"/>
                <w:szCs w:val="24"/>
              </w:rPr>
            </w:pPr>
            <w:r w:rsidRPr="00915ACF">
              <w:rPr>
                <w:i/>
                <w:color w:val="auto"/>
                <w:sz w:val="24"/>
                <w:szCs w:val="24"/>
              </w:rPr>
              <w:t>Управление социально-экономического развития округа администрации округа</w:t>
            </w:r>
          </w:p>
        </w:tc>
      </w:tr>
      <w:tr w:rsidR="001C297A" w:rsidRPr="00915ACF" w:rsidTr="00915ACF">
        <w:trPr>
          <w:trHeight w:val="23"/>
          <w:jc w:val="center"/>
        </w:trPr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C297A" w:rsidRPr="00915ACF" w:rsidRDefault="001C297A" w:rsidP="00CA20B5">
            <w:pPr>
              <w:tabs>
                <w:tab w:val="left" w:pos="567"/>
              </w:tabs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915ACF">
              <w:rPr>
                <w:color w:val="auto"/>
                <w:sz w:val="24"/>
                <w:szCs w:val="24"/>
              </w:rPr>
              <w:t>5.</w:t>
            </w:r>
          </w:p>
        </w:tc>
        <w:tc>
          <w:tcPr>
            <w:tcW w:w="2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C297A" w:rsidRPr="00915ACF" w:rsidRDefault="001C297A" w:rsidP="00CA20B5">
            <w:pPr>
              <w:pStyle w:val="af2"/>
              <w:ind w:left="0"/>
              <w:rPr>
                <w:color w:val="auto"/>
                <w:sz w:val="24"/>
                <w:szCs w:val="24"/>
              </w:rPr>
            </w:pPr>
            <w:r w:rsidRPr="00915ACF">
              <w:rPr>
                <w:color w:val="auto"/>
                <w:sz w:val="24"/>
                <w:szCs w:val="24"/>
              </w:rPr>
              <w:t>Рынок гостиничных услуг</w:t>
            </w:r>
          </w:p>
        </w:tc>
        <w:tc>
          <w:tcPr>
            <w:tcW w:w="1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C297A" w:rsidRPr="00915ACF" w:rsidRDefault="001C297A" w:rsidP="00CA20B5">
            <w:pPr>
              <w:rPr>
                <w:color w:val="auto"/>
                <w:sz w:val="24"/>
                <w:szCs w:val="24"/>
              </w:rPr>
            </w:pPr>
            <w:r w:rsidRPr="00915ACF">
              <w:rPr>
                <w:i/>
                <w:color w:val="auto"/>
                <w:sz w:val="24"/>
                <w:szCs w:val="24"/>
              </w:rPr>
              <w:t>Управление социально-экономического развития округа администрации округа</w:t>
            </w:r>
          </w:p>
        </w:tc>
      </w:tr>
      <w:tr w:rsidR="001C297A" w:rsidRPr="00915ACF" w:rsidTr="00915ACF">
        <w:trPr>
          <w:trHeight w:val="23"/>
          <w:jc w:val="center"/>
        </w:trPr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C297A" w:rsidRPr="00915ACF" w:rsidRDefault="001C297A" w:rsidP="00CA20B5">
            <w:pPr>
              <w:tabs>
                <w:tab w:val="left" w:pos="567"/>
              </w:tabs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915ACF">
              <w:rPr>
                <w:color w:val="auto"/>
                <w:sz w:val="24"/>
                <w:szCs w:val="24"/>
              </w:rPr>
              <w:t>6.</w:t>
            </w:r>
          </w:p>
        </w:tc>
        <w:tc>
          <w:tcPr>
            <w:tcW w:w="2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C297A" w:rsidRPr="00915ACF" w:rsidRDefault="001C297A" w:rsidP="00CA20B5">
            <w:pPr>
              <w:pStyle w:val="af2"/>
              <w:ind w:left="0"/>
              <w:rPr>
                <w:color w:val="auto"/>
                <w:sz w:val="24"/>
                <w:szCs w:val="24"/>
              </w:rPr>
            </w:pPr>
            <w:r w:rsidRPr="00915ACF">
              <w:rPr>
                <w:color w:val="auto"/>
                <w:sz w:val="24"/>
                <w:szCs w:val="24"/>
              </w:rPr>
              <w:t>Рынок оказания услуг по общественному питанию</w:t>
            </w:r>
          </w:p>
        </w:tc>
        <w:tc>
          <w:tcPr>
            <w:tcW w:w="1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C297A" w:rsidRPr="00915ACF" w:rsidRDefault="001C297A" w:rsidP="00CA20B5">
            <w:pPr>
              <w:rPr>
                <w:color w:val="auto"/>
                <w:sz w:val="24"/>
                <w:szCs w:val="24"/>
              </w:rPr>
            </w:pPr>
            <w:r w:rsidRPr="00915ACF">
              <w:rPr>
                <w:i/>
                <w:color w:val="auto"/>
                <w:sz w:val="24"/>
                <w:szCs w:val="24"/>
              </w:rPr>
              <w:t>Управление социально-экономического развития округа администрации округа</w:t>
            </w:r>
          </w:p>
        </w:tc>
      </w:tr>
      <w:tr w:rsidR="001C297A" w:rsidRPr="00915ACF" w:rsidTr="001C297A">
        <w:trPr>
          <w:trHeight w:val="23"/>
          <w:jc w:val="center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C297A" w:rsidRPr="00915ACF" w:rsidRDefault="001C297A" w:rsidP="00CA20B5">
            <w:pPr>
              <w:jc w:val="center"/>
              <w:rPr>
                <w:color w:val="auto"/>
                <w:sz w:val="24"/>
                <w:szCs w:val="24"/>
              </w:rPr>
            </w:pPr>
            <w:r w:rsidRPr="00915ACF">
              <w:rPr>
                <w:color w:val="auto"/>
                <w:sz w:val="24"/>
                <w:szCs w:val="24"/>
              </w:rPr>
              <w:t>Дополнительные товарные рынки</w:t>
            </w:r>
          </w:p>
        </w:tc>
      </w:tr>
      <w:tr w:rsidR="001C297A" w:rsidRPr="00915ACF" w:rsidTr="00915ACF">
        <w:trPr>
          <w:trHeight w:val="23"/>
          <w:jc w:val="center"/>
        </w:trPr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C297A" w:rsidRPr="00915ACF" w:rsidRDefault="001C297A" w:rsidP="00CA20B5">
            <w:pPr>
              <w:tabs>
                <w:tab w:val="left" w:pos="567"/>
              </w:tabs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915ACF">
              <w:rPr>
                <w:color w:val="auto"/>
                <w:sz w:val="24"/>
                <w:szCs w:val="24"/>
              </w:rPr>
              <w:t>7.</w:t>
            </w:r>
          </w:p>
        </w:tc>
        <w:tc>
          <w:tcPr>
            <w:tcW w:w="2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C297A" w:rsidRPr="00915ACF" w:rsidRDefault="001C297A" w:rsidP="00CA20B5">
            <w:pPr>
              <w:pStyle w:val="af2"/>
              <w:ind w:left="0"/>
              <w:rPr>
                <w:color w:val="auto"/>
                <w:sz w:val="24"/>
                <w:szCs w:val="24"/>
              </w:rPr>
            </w:pPr>
            <w:r w:rsidRPr="00915ACF">
              <w:rPr>
                <w:color w:val="auto"/>
                <w:sz w:val="24"/>
                <w:szCs w:val="24"/>
              </w:rPr>
              <w:t>Рынок оказания услуг по ремонту автотранспортных средств</w:t>
            </w:r>
          </w:p>
        </w:tc>
        <w:tc>
          <w:tcPr>
            <w:tcW w:w="1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C297A" w:rsidRPr="00915ACF" w:rsidRDefault="001C297A" w:rsidP="00CA20B5">
            <w:pPr>
              <w:rPr>
                <w:color w:val="auto"/>
                <w:sz w:val="24"/>
                <w:szCs w:val="24"/>
              </w:rPr>
            </w:pPr>
            <w:r w:rsidRPr="00915ACF">
              <w:rPr>
                <w:i/>
                <w:color w:val="auto"/>
                <w:sz w:val="24"/>
                <w:szCs w:val="24"/>
              </w:rPr>
              <w:t>Управление социально-экономического развития округа администрации округа</w:t>
            </w:r>
          </w:p>
        </w:tc>
      </w:tr>
      <w:tr w:rsidR="001C297A" w:rsidRPr="00915ACF" w:rsidTr="00915ACF">
        <w:trPr>
          <w:trHeight w:val="23"/>
          <w:jc w:val="center"/>
        </w:trPr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C297A" w:rsidRPr="00915ACF" w:rsidRDefault="001C297A" w:rsidP="00CA20B5">
            <w:pPr>
              <w:tabs>
                <w:tab w:val="left" w:pos="567"/>
              </w:tabs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915ACF">
              <w:rPr>
                <w:color w:val="auto"/>
                <w:sz w:val="24"/>
                <w:szCs w:val="24"/>
              </w:rPr>
              <w:t>8.</w:t>
            </w:r>
          </w:p>
        </w:tc>
        <w:tc>
          <w:tcPr>
            <w:tcW w:w="2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C297A" w:rsidRPr="00915ACF" w:rsidRDefault="001C297A" w:rsidP="00CA20B5">
            <w:pPr>
              <w:pStyle w:val="af2"/>
              <w:ind w:left="0"/>
              <w:rPr>
                <w:color w:val="auto"/>
                <w:sz w:val="24"/>
                <w:szCs w:val="24"/>
              </w:rPr>
            </w:pPr>
            <w:r w:rsidRPr="00915ACF">
              <w:rPr>
                <w:color w:val="auto"/>
                <w:sz w:val="24"/>
                <w:szCs w:val="24"/>
              </w:rPr>
              <w:t>Рынок обработки древесины и переработки древесины</w:t>
            </w:r>
          </w:p>
        </w:tc>
        <w:tc>
          <w:tcPr>
            <w:tcW w:w="1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C297A" w:rsidRPr="00915ACF" w:rsidRDefault="001C297A" w:rsidP="00CA20B5">
            <w:pPr>
              <w:rPr>
                <w:color w:val="auto"/>
                <w:sz w:val="24"/>
                <w:szCs w:val="24"/>
              </w:rPr>
            </w:pPr>
            <w:r w:rsidRPr="00915ACF">
              <w:rPr>
                <w:i/>
                <w:color w:val="auto"/>
                <w:sz w:val="24"/>
                <w:szCs w:val="24"/>
              </w:rPr>
              <w:t>Управление социально-экономического развития округа администрации округа</w:t>
            </w:r>
          </w:p>
        </w:tc>
      </w:tr>
      <w:tr w:rsidR="001C297A" w:rsidRPr="00915ACF" w:rsidTr="00915ACF">
        <w:trPr>
          <w:trHeight w:val="23"/>
          <w:jc w:val="center"/>
        </w:trPr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C297A" w:rsidRPr="00915ACF" w:rsidRDefault="001C297A" w:rsidP="00CA20B5">
            <w:pPr>
              <w:tabs>
                <w:tab w:val="left" w:pos="567"/>
              </w:tabs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915ACF">
              <w:rPr>
                <w:color w:val="auto"/>
                <w:sz w:val="24"/>
                <w:szCs w:val="24"/>
              </w:rPr>
              <w:t>9.</w:t>
            </w:r>
          </w:p>
        </w:tc>
        <w:tc>
          <w:tcPr>
            <w:tcW w:w="2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C297A" w:rsidRPr="00915ACF" w:rsidRDefault="001C297A" w:rsidP="00CA20B5">
            <w:pPr>
              <w:pStyle w:val="af2"/>
              <w:ind w:left="0"/>
              <w:rPr>
                <w:color w:val="auto"/>
                <w:sz w:val="24"/>
                <w:szCs w:val="24"/>
              </w:rPr>
            </w:pPr>
            <w:r w:rsidRPr="00915ACF">
              <w:rPr>
                <w:color w:val="auto"/>
                <w:sz w:val="24"/>
                <w:szCs w:val="24"/>
              </w:rPr>
              <w:t>Рынок предоставления  услуг туристических агентств, туроператоров, экскурсионных туристических услуг</w:t>
            </w:r>
          </w:p>
        </w:tc>
        <w:tc>
          <w:tcPr>
            <w:tcW w:w="1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C297A" w:rsidRPr="00915ACF" w:rsidRDefault="001C297A" w:rsidP="00CA20B5">
            <w:pPr>
              <w:rPr>
                <w:color w:val="auto"/>
                <w:sz w:val="24"/>
                <w:szCs w:val="24"/>
              </w:rPr>
            </w:pPr>
            <w:r w:rsidRPr="00915ACF">
              <w:rPr>
                <w:i/>
                <w:color w:val="auto"/>
                <w:sz w:val="24"/>
                <w:szCs w:val="24"/>
              </w:rPr>
              <w:t>Управление социально-экономического развития округа администрации округа</w:t>
            </w:r>
          </w:p>
        </w:tc>
      </w:tr>
      <w:tr w:rsidR="001C297A" w:rsidRPr="00915ACF" w:rsidTr="00915ACF">
        <w:trPr>
          <w:trHeight w:val="23"/>
          <w:jc w:val="center"/>
        </w:trPr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C297A" w:rsidRPr="00915ACF" w:rsidRDefault="001C297A" w:rsidP="00CA20B5">
            <w:pPr>
              <w:tabs>
                <w:tab w:val="left" w:pos="567"/>
              </w:tabs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915ACF">
              <w:rPr>
                <w:color w:val="auto"/>
                <w:sz w:val="24"/>
                <w:szCs w:val="24"/>
              </w:rPr>
              <w:t>10.</w:t>
            </w:r>
          </w:p>
        </w:tc>
        <w:tc>
          <w:tcPr>
            <w:tcW w:w="2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C297A" w:rsidRPr="00915ACF" w:rsidRDefault="001C297A" w:rsidP="00CA20B5">
            <w:pPr>
              <w:pStyle w:val="af2"/>
              <w:ind w:left="0"/>
              <w:rPr>
                <w:sz w:val="24"/>
                <w:szCs w:val="24"/>
              </w:rPr>
            </w:pPr>
            <w:r w:rsidRPr="00915ACF">
              <w:rPr>
                <w:sz w:val="24"/>
                <w:szCs w:val="24"/>
              </w:rPr>
              <w:t>Рынок выполнения работ по содержанию и текущему ремонту общего имущества собственников помещений в многоквартирном доме</w:t>
            </w:r>
          </w:p>
        </w:tc>
        <w:tc>
          <w:tcPr>
            <w:tcW w:w="1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C297A" w:rsidRPr="00915ACF" w:rsidRDefault="001C297A" w:rsidP="00CA20B5">
            <w:pPr>
              <w:rPr>
                <w:color w:val="auto"/>
                <w:sz w:val="24"/>
                <w:szCs w:val="24"/>
              </w:rPr>
            </w:pPr>
            <w:r w:rsidRPr="00915ACF">
              <w:rPr>
                <w:i/>
                <w:color w:val="auto"/>
                <w:sz w:val="24"/>
                <w:szCs w:val="24"/>
              </w:rPr>
              <w:t>Управление строительства и жилищно-коммунального хозяйства администрации округа</w:t>
            </w:r>
          </w:p>
        </w:tc>
      </w:tr>
    </w:tbl>
    <w:p w:rsidR="00286493" w:rsidRPr="008C303A" w:rsidRDefault="001C297A" w:rsidP="00915ACF">
      <w:pPr>
        <w:ind w:left="2832"/>
        <w:jc w:val="center"/>
        <w:rPr>
          <w:sz w:val="27"/>
          <w:szCs w:val="27"/>
        </w:rPr>
      </w:pPr>
      <w:r w:rsidRPr="0089667A">
        <w:rPr>
          <w:rFonts w:ascii="XO Thames" w:hAnsi="XO Thames"/>
          <w:color w:val="auto"/>
          <w:sz w:val="28"/>
        </w:rPr>
        <w:br w:type="page"/>
      </w:r>
      <w:r w:rsidR="00286493" w:rsidRPr="008C303A">
        <w:rPr>
          <w:rFonts w:eastAsia="Calibri"/>
          <w:sz w:val="27"/>
          <w:szCs w:val="27"/>
        </w:rPr>
        <w:lastRenderedPageBreak/>
        <w:t xml:space="preserve">Приложение </w:t>
      </w:r>
      <w:r w:rsidR="00286493">
        <w:rPr>
          <w:rFonts w:eastAsia="Calibri"/>
          <w:sz w:val="27"/>
          <w:szCs w:val="27"/>
        </w:rPr>
        <w:t>2</w:t>
      </w:r>
    </w:p>
    <w:p w:rsidR="00286493" w:rsidRPr="008C303A" w:rsidRDefault="00286493" w:rsidP="00286493">
      <w:pPr>
        <w:tabs>
          <w:tab w:val="left" w:pos="9639"/>
        </w:tabs>
        <w:ind w:left="5529"/>
        <w:rPr>
          <w:rFonts w:eastAsia="Calibri"/>
          <w:sz w:val="27"/>
          <w:szCs w:val="27"/>
        </w:rPr>
      </w:pPr>
    </w:p>
    <w:p w:rsidR="00286493" w:rsidRPr="008C303A" w:rsidRDefault="00286493" w:rsidP="00915ACF">
      <w:pPr>
        <w:tabs>
          <w:tab w:val="left" w:pos="9639"/>
        </w:tabs>
        <w:ind w:left="5529" w:hanging="142"/>
        <w:rPr>
          <w:rFonts w:eastAsia="Calibri"/>
          <w:b/>
          <w:sz w:val="27"/>
          <w:szCs w:val="27"/>
        </w:rPr>
      </w:pPr>
      <w:r w:rsidRPr="008C303A">
        <w:rPr>
          <w:rFonts w:eastAsia="Calibri"/>
          <w:b/>
          <w:sz w:val="27"/>
          <w:szCs w:val="27"/>
        </w:rPr>
        <w:t>УТВЕРЖДЕН</w:t>
      </w:r>
    </w:p>
    <w:p w:rsidR="00286493" w:rsidRPr="008C303A" w:rsidRDefault="00286493" w:rsidP="00915ACF">
      <w:pPr>
        <w:tabs>
          <w:tab w:val="left" w:pos="9639"/>
        </w:tabs>
        <w:ind w:left="5529" w:hanging="142"/>
        <w:rPr>
          <w:rFonts w:eastAsia="Calibri"/>
          <w:sz w:val="27"/>
          <w:szCs w:val="27"/>
        </w:rPr>
      </w:pPr>
      <w:r>
        <w:rPr>
          <w:rFonts w:eastAsia="Calibri"/>
          <w:sz w:val="27"/>
          <w:szCs w:val="27"/>
        </w:rPr>
        <w:t>постановлением</w:t>
      </w:r>
    </w:p>
    <w:p w:rsidR="00286493" w:rsidRPr="008C303A" w:rsidRDefault="00286493" w:rsidP="00915ACF">
      <w:pPr>
        <w:tabs>
          <w:tab w:val="left" w:pos="9639"/>
        </w:tabs>
        <w:ind w:left="5529" w:hanging="142"/>
        <w:rPr>
          <w:rFonts w:eastAsia="Calibri"/>
          <w:sz w:val="27"/>
          <w:szCs w:val="27"/>
        </w:rPr>
      </w:pPr>
      <w:r w:rsidRPr="008C303A">
        <w:rPr>
          <w:rFonts w:eastAsia="Calibri"/>
          <w:sz w:val="27"/>
          <w:szCs w:val="27"/>
        </w:rPr>
        <w:t>администрации округа</w:t>
      </w:r>
    </w:p>
    <w:p w:rsidR="00286493" w:rsidRPr="008C303A" w:rsidRDefault="00286493" w:rsidP="00915ACF">
      <w:pPr>
        <w:tabs>
          <w:tab w:val="left" w:pos="9639"/>
        </w:tabs>
        <w:ind w:left="5529" w:hanging="142"/>
        <w:rPr>
          <w:rFonts w:eastAsia="Calibri"/>
          <w:sz w:val="27"/>
          <w:szCs w:val="27"/>
        </w:rPr>
      </w:pPr>
      <w:r w:rsidRPr="008C303A">
        <w:rPr>
          <w:rFonts w:eastAsia="Calibri"/>
          <w:sz w:val="27"/>
          <w:szCs w:val="27"/>
        </w:rPr>
        <w:t xml:space="preserve">от </w:t>
      </w:r>
      <w:r>
        <w:rPr>
          <w:rFonts w:eastAsia="Calibri"/>
          <w:sz w:val="27"/>
          <w:szCs w:val="27"/>
          <w:u w:val="single"/>
        </w:rPr>
        <w:t>__________</w:t>
      </w:r>
      <w:r w:rsidRPr="008C303A">
        <w:rPr>
          <w:rFonts w:eastAsia="Calibri"/>
          <w:sz w:val="27"/>
          <w:szCs w:val="27"/>
        </w:rPr>
        <w:t xml:space="preserve"> № </w:t>
      </w:r>
      <w:r>
        <w:rPr>
          <w:rFonts w:eastAsia="Calibri"/>
          <w:sz w:val="27"/>
          <w:szCs w:val="27"/>
          <w:u w:val="single"/>
        </w:rPr>
        <w:t>___________</w:t>
      </w:r>
    </w:p>
    <w:p w:rsidR="00915ACF" w:rsidRDefault="00915ACF" w:rsidP="00286493">
      <w:pPr>
        <w:tabs>
          <w:tab w:val="left" w:pos="6343"/>
        </w:tabs>
      </w:pPr>
    </w:p>
    <w:p w:rsidR="00915ACF" w:rsidRPr="00915ACF" w:rsidRDefault="00915ACF" w:rsidP="00915ACF"/>
    <w:p w:rsidR="00915ACF" w:rsidRDefault="00915ACF" w:rsidP="00915ACF"/>
    <w:p w:rsidR="00915ACF" w:rsidRPr="00915ACF" w:rsidRDefault="00915ACF" w:rsidP="00915ACF">
      <w:pPr>
        <w:widowControl w:val="0"/>
        <w:jc w:val="center"/>
        <w:rPr>
          <w:b/>
          <w:color w:val="auto"/>
          <w:sz w:val="28"/>
        </w:rPr>
      </w:pPr>
      <w:r>
        <w:tab/>
      </w:r>
      <w:r w:rsidRPr="00915ACF">
        <w:rPr>
          <w:b/>
          <w:color w:val="auto"/>
          <w:sz w:val="28"/>
        </w:rPr>
        <w:t>План мероприятий («дорожная карта»)</w:t>
      </w:r>
    </w:p>
    <w:p w:rsidR="00915ACF" w:rsidRPr="00915ACF" w:rsidRDefault="00915ACF" w:rsidP="00915ACF">
      <w:pPr>
        <w:widowControl w:val="0"/>
        <w:jc w:val="center"/>
        <w:rPr>
          <w:b/>
          <w:color w:val="auto"/>
          <w:sz w:val="28"/>
        </w:rPr>
      </w:pPr>
      <w:r w:rsidRPr="00915ACF">
        <w:rPr>
          <w:b/>
          <w:color w:val="auto"/>
          <w:sz w:val="28"/>
        </w:rPr>
        <w:t xml:space="preserve">по содействию развитию конкуренции </w:t>
      </w:r>
    </w:p>
    <w:p w:rsidR="00915ACF" w:rsidRPr="00915ACF" w:rsidRDefault="00915ACF" w:rsidP="00915ACF">
      <w:pPr>
        <w:widowControl w:val="0"/>
        <w:tabs>
          <w:tab w:val="left" w:pos="567"/>
        </w:tabs>
        <w:contextualSpacing/>
        <w:jc w:val="center"/>
        <w:rPr>
          <w:b/>
          <w:color w:val="auto"/>
          <w:sz w:val="28"/>
        </w:rPr>
      </w:pPr>
      <w:r w:rsidRPr="00915ACF">
        <w:rPr>
          <w:b/>
          <w:color w:val="auto"/>
          <w:sz w:val="28"/>
        </w:rPr>
        <w:t>в Кирилловском муниципальном округе</w:t>
      </w:r>
    </w:p>
    <w:p w:rsidR="00915ACF" w:rsidRPr="00915ACF" w:rsidRDefault="00915ACF" w:rsidP="00915ACF">
      <w:pPr>
        <w:widowControl w:val="0"/>
        <w:jc w:val="center"/>
        <w:rPr>
          <w:b/>
          <w:color w:val="auto"/>
          <w:sz w:val="28"/>
        </w:rPr>
      </w:pPr>
      <w:r w:rsidRPr="00915ACF">
        <w:rPr>
          <w:b/>
          <w:color w:val="auto"/>
          <w:sz w:val="28"/>
        </w:rPr>
        <w:t>на 2026 – 2030 годы</w:t>
      </w:r>
    </w:p>
    <w:p w:rsidR="00915ACF" w:rsidRPr="00915ACF" w:rsidRDefault="00915ACF" w:rsidP="00915ACF">
      <w:pPr>
        <w:widowControl w:val="0"/>
        <w:tabs>
          <w:tab w:val="left" w:pos="567"/>
        </w:tabs>
        <w:jc w:val="center"/>
        <w:rPr>
          <w:b/>
          <w:color w:val="auto"/>
          <w:sz w:val="28"/>
        </w:rPr>
      </w:pPr>
    </w:p>
    <w:p w:rsidR="00915ACF" w:rsidRPr="00915ACF" w:rsidRDefault="00915ACF" w:rsidP="00915ACF">
      <w:pPr>
        <w:pStyle w:val="af2"/>
        <w:numPr>
          <w:ilvl w:val="0"/>
          <w:numId w:val="8"/>
        </w:numPr>
        <w:ind w:left="0" w:firstLine="720"/>
        <w:jc w:val="center"/>
        <w:rPr>
          <w:b/>
          <w:color w:val="auto"/>
          <w:sz w:val="28"/>
        </w:rPr>
      </w:pPr>
      <w:r w:rsidRPr="00915ACF">
        <w:rPr>
          <w:b/>
          <w:color w:val="auto"/>
          <w:sz w:val="28"/>
        </w:rPr>
        <w:t xml:space="preserve"> Мероприятия по достижению ключевых показателей развития</w:t>
      </w:r>
    </w:p>
    <w:p w:rsidR="00915ACF" w:rsidRPr="00915ACF" w:rsidRDefault="00915ACF" w:rsidP="00915ACF">
      <w:pPr>
        <w:pStyle w:val="af2"/>
        <w:jc w:val="center"/>
        <w:rPr>
          <w:b/>
          <w:color w:val="auto"/>
          <w:sz w:val="28"/>
        </w:rPr>
      </w:pPr>
      <w:r w:rsidRPr="00915ACF">
        <w:rPr>
          <w:b/>
          <w:color w:val="auto"/>
          <w:sz w:val="28"/>
        </w:rPr>
        <w:t>конкуренции на товарных рынках</w:t>
      </w:r>
    </w:p>
    <w:p w:rsidR="00915ACF" w:rsidRPr="00915ACF" w:rsidRDefault="00915ACF" w:rsidP="00915ACF">
      <w:pPr>
        <w:pStyle w:val="af2"/>
        <w:rPr>
          <w:b/>
          <w:color w:val="auto"/>
          <w:sz w:val="28"/>
        </w:rPr>
      </w:pPr>
    </w:p>
    <w:p w:rsidR="00915ACF" w:rsidRPr="00915ACF" w:rsidRDefault="00915ACF" w:rsidP="00915ACF">
      <w:pPr>
        <w:pStyle w:val="af2"/>
        <w:numPr>
          <w:ilvl w:val="0"/>
          <w:numId w:val="9"/>
        </w:numPr>
        <w:ind w:left="0" w:firstLine="720"/>
        <w:jc w:val="both"/>
        <w:rPr>
          <w:b/>
          <w:color w:val="auto"/>
          <w:sz w:val="28"/>
        </w:rPr>
      </w:pPr>
      <w:r w:rsidRPr="00915ACF">
        <w:rPr>
          <w:b/>
          <w:color w:val="auto"/>
          <w:sz w:val="28"/>
        </w:rPr>
        <w:t>Рынок производства и реализации сельскохозяйственной продукции, в том числе продукции крестьянских (фермерских) хозяйств.</w:t>
      </w:r>
    </w:p>
    <w:p w:rsidR="00915ACF" w:rsidRPr="00915ACF" w:rsidRDefault="00915ACF" w:rsidP="00915ACF">
      <w:pPr>
        <w:pStyle w:val="af2"/>
        <w:jc w:val="both"/>
        <w:rPr>
          <w:b/>
          <w:color w:val="auto"/>
          <w:sz w:val="28"/>
        </w:rPr>
      </w:pPr>
    </w:p>
    <w:p w:rsidR="00915ACF" w:rsidRPr="00915ACF" w:rsidRDefault="00915ACF" w:rsidP="00915ACF">
      <w:pPr>
        <w:pStyle w:val="af2"/>
        <w:numPr>
          <w:ilvl w:val="1"/>
          <w:numId w:val="9"/>
        </w:numPr>
        <w:ind w:left="0" w:firstLine="720"/>
        <w:jc w:val="both"/>
        <w:rPr>
          <w:b/>
          <w:color w:val="auto"/>
          <w:sz w:val="28"/>
        </w:rPr>
      </w:pPr>
      <w:r w:rsidRPr="00915ACF">
        <w:rPr>
          <w:b/>
          <w:color w:val="auto"/>
          <w:sz w:val="28"/>
        </w:rPr>
        <w:t>Описание текущей ситуации и проблематика на рынке.</w:t>
      </w:r>
    </w:p>
    <w:p w:rsidR="00915ACF" w:rsidRPr="00915ACF" w:rsidRDefault="00915ACF" w:rsidP="00915ACF">
      <w:pPr>
        <w:pStyle w:val="af2"/>
        <w:ind w:left="0" w:firstLine="720"/>
        <w:jc w:val="both"/>
        <w:rPr>
          <w:sz w:val="28"/>
        </w:rPr>
      </w:pPr>
      <w:r w:rsidRPr="00915ACF">
        <w:rPr>
          <w:sz w:val="28"/>
        </w:rPr>
        <w:t xml:space="preserve">Деятельность  на  рынке  производства и реализации  сельскохозяйственной продукции  осуществляют  2 </w:t>
      </w:r>
      <w:proofErr w:type="spellStart"/>
      <w:r w:rsidRPr="00915ACF">
        <w:rPr>
          <w:sz w:val="28"/>
        </w:rPr>
        <w:t>сельхозорганизации</w:t>
      </w:r>
      <w:proofErr w:type="spellEnd"/>
      <w:r w:rsidRPr="00915ACF">
        <w:rPr>
          <w:sz w:val="28"/>
        </w:rPr>
        <w:t xml:space="preserve">, 5 КФХ  и ЛПХ. На  долю  </w:t>
      </w:r>
      <w:proofErr w:type="spellStart"/>
      <w:r w:rsidRPr="00915ACF">
        <w:rPr>
          <w:sz w:val="28"/>
        </w:rPr>
        <w:t>сельхозорганизаций</w:t>
      </w:r>
      <w:proofErr w:type="spellEnd"/>
      <w:r w:rsidRPr="00915ACF">
        <w:rPr>
          <w:sz w:val="28"/>
        </w:rPr>
        <w:t xml:space="preserve">  приходится  86% производства с/</w:t>
      </w:r>
      <w:proofErr w:type="spellStart"/>
      <w:r w:rsidRPr="00915ACF">
        <w:rPr>
          <w:sz w:val="28"/>
        </w:rPr>
        <w:t>х</w:t>
      </w:r>
      <w:proofErr w:type="spellEnd"/>
      <w:r w:rsidRPr="00915ACF">
        <w:rPr>
          <w:sz w:val="28"/>
        </w:rPr>
        <w:t xml:space="preserve"> продукции, на  долю  населения и КФХ -14%. </w:t>
      </w:r>
    </w:p>
    <w:p w:rsidR="00915ACF" w:rsidRPr="00915ACF" w:rsidRDefault="00915ACF" w:rsidP="00915ACF">
      <w:pPr>
        <w:pStyle w:val="af2"/>
        <w:ind w:left="0" w:firstLine="720"/>
        <w:jc w:val="both"/>
        <w:rPr>
          <w:sz w:val="28"/>
        </w:rPr>
      </w:pPr>
      <w:r w:rsidRPr="00915ACF">
        <w:rPr>
          <w:sz w:val="28"/>
        </w:rPr>
        <w:t>В  структуре  сельскохозяйственного производства  наибольший  удельный вес занимает  продукция  животноводства – 80 %, на  продукцию  растениеводства  приходится 20</w:t>
      </w:r>
      <w:proofErr w:type="gramStart"/>
      <w:r w:rsidRPr="00915ACF">
        <w:rPr>
          <w:sz w:val="28"/>
        </w:rPr>
        <w:t>% Н</w:t>
      </w:r>
      <w:proofErr w:type="gramEnd"/>
      <w:r w:rsidRPr="00915ACF">
        <w:rPr>
          <w:sz w:val="28"/>
        </w:rPr>
        <w:t xml:space="preserve">а  протяжении  последних лет   округ  демонстрирует положительную динамику производства сельскохозяйственной продукции. По предварительным итогам 2025 года объем производства продукции сельского хозяйства составил  более 1 млрд. рублей, индекс производства продукции к уровню 2024 года (в сопоставимых ценах) - 101%.  Особо значимым достижением является  постоянный  рост продуктивности дойного стада.  Показатель    надоя   на  корову  за 2025 год   9326  кг - 102 % к 2024  году. За  пятилетний  период прирост продуктивности  составил  более 1000 кг на  корову  или 12 %.  Объем  валового  производства  молока -  21917  тонн (99 %  к 2024 году), за  пятилетний  период  производство  молока увеличилось на 7 %.  </w:t>
      </w:r>
    </w:p>
    <w:p w:rsidR="00915ACF" w:rsidRPr="00915ACF" w:rsidRDefault="00915ACF" w:rsidP="00915ACF">
      <w:pPr>
        <w:pStyle w:val="af2"/>
        <w:ind w:left="0" w:firstLine="720"/>
        <w:jc w:val="both"/>
        <w:rPr>
          <w:sz w:val="28"/>
        </w:rPr>
      </w:pPr>
      <w:r w:rsidRPr="00915ACF">
        <w:rPr>
          <w:sz w:val="28"/>
        </w:rPr>
        <w:t xml:space="preserve">Посевная площадь в хозяйствах всех категорий в 2025 году составила 9898  га (на  уровне 2024 году). В структуре посевных площадей   65 %  занимают  многолетние  кормовые  травы, 33%  яровые зерновые и 2%  приходится  на  посадки  картофеля и овощей. Отрасль  растениеводства  ориентирована  на  производство  кормов  для  отрасли  животноводства и  полностью обеспечивает  потребности  животноводства в травяных кормах и фуражном   зерне  ячменя и овса. Но  для  сохранения  на  высоком  уровне и дальнейшего увеличения  продуктивности  животных  хозяйства  вынуждены закупать  значительные  объемы  кормовых  добавок, производство  которых  не  возможно  в  наших  климатических  условиях.  </w:t>
      </w:r>
    </w:p>
    <w:p w:rsidR="00915ACF" w:rsidRPr="00915ACF" w:rsidRDefault="00915ACF" w:rsidP="00915ACF">
      <w:pPr>
        <w:spacing w:line="317" w:lineRule="exact"/>
        <w:ind w:firstLine="760"/>
        <w:jc w:val="both"/>
        <w:rPr>
          <w:sz w:val="28"/>
        </w:rPr>
      </w:pPr>
      <w:proofErr w:type="spellStart"/>
      <w:r w:rsidRPr="00915ACF">
        <w:rPr>
          <w:sz w:val="28"/>
        </w:rPr>
        <w:lastRenderedPageBreak/>
        <w:t>Рыбохозяйственный</w:t>
      </w:r>
      <w:proofErr w:type="spellEnd"/>
      <w:r w:rsidRPr="00915ACF">
        <w:rPr>
          <w:sz w:val="28"/>
        </w:rPr>
        <w:t xml:space="preserve"> комплекс представлен четырьмя  хозяйствующими  субъектами  промышленного  рыболовства и  1 субъектом рыбоводства  (</w:t>
      </w:r>
      <w:proofErr w:type="gramStart"/>
      <w:r w:rsidRPr="00915ACF">
        <w:rPr>
          <w:sz w:val="28"/>
        </w:rPr>
        <w:t>товарная</w:t>
      </w:r>
      <w:proofErr w:type="gramEnd"/>
      <w:r w:rsidRPr="00915ACF">
        <w:rPr>
          <w:sz w:val="28"/>
        </w:rPr>
        <w:t xml:space="preserve"> </w:t>
      </w:r>
      <w:proofErr w:type="spellStart"/>
      <w:r w:rsidRPr="00915ACF">
        <w:rPr>
          <w:sz w:val="28"/>
        </w:rPr>
        <w:t>аквакультура</w:t>
      </w:r>
      <w:proofErr w:type="spellEnd"/>
      <w:r w:rsidRPr="00915ACF">
        <w:rPr>
          <w:sz w:val="28"/>
        </w:rPr>
        <w:t xml:space="preserve">).  Промышленная добыча рыбы осуществляется на озере  </w:t>
      </w:r>
      <w:proofErr w:type="spellStart"/>
      <w:r w:rsidRPr="00915ACF">
        <w:rPr>
          <w:sz w:val="28"/>
        </w:rPr>
        <w:t>Воже</w:t>
      </w:r>
      <w:proofErr w:type="spellEnd"/>
      <w:r w:rsidRPr="00915ACF">
        <w:rPr>
          <w:sz w:val="28"/>
        </w:rPr>
        <w:t xml:space="preserve"> и Шекснинском водохранилище. Промышленный вылов рыбы по итогам 2025 года составил 83 тонны(80% к 2024 году). Основной причиной снижения добычи рыбы являются неблагоприятные погодные условия, затрудняющие промысел и низкая  покупательская  способность  населения.</w:t>
      </w:r>
    </w:p>
    <w:p w:rsidR="00915ACF" w:rsidRPr="00915ACF" w:rsidRDefault="00915ACF" w:rsidP="00915ACF">
      <w:pPr>
        <w:spacing w:line="317" w:lineRule="exact"/>
        <w:ind w:firstLine="760"/>
        <w:jc w:val="both"/>
        <w:rPr>
          <w:sz w:val="28"/>
        </w:rPr>
      </w:pPr>
      <w:r w:rsidRPr="00915ACF">
        <w:rPr>
          <w:sz w:val="28"/>
        </w:rPr>
        <w:t xml:space="preserve">Выращивание товарной рыбы и рыбопосадочного  материала  с  использованием  садков  осуществляется на озере </w:t>
      </w:r>
      <w:proofErr w:type="spellStart"/>
      <w:r w:rsidRPr="00915ACF">
        <w:rPr>
          <w:sz w:val="28"/>
        </w:rPr>
        <w:t>Узбинском</w:t>
      </w:r>
      <w:proofErr w:type="spellEnd"/>
      <w:r w:rsidRPr="00915ACF">
        <w:rPr>
          <w:sz w:val="28"/>
        </w:rPr>
        <w:t xml:space="preserve">.  По итогам 2025 года рыбоводным  хозяйством  произведено  товарной </w:t>
      </w:r>
      <w:proofErr w:type="spellStart"/>
      <w:r w:rsidRPr="00915ACF">
        <w:rPr>
          <w:sz w:val="28"/>
        </w:rPr>
        <w:t>аквакультуры</w:t>
      </w:r>
      <w:proofErr w:type="spellEnd"/>
      <w:r w:rsidRPr="00915ACF">
        <w:rPr>
          <w:sz w:val="28"/>
        </w:rPr>
        <w:t xml:space="preserve">  в объеме 3  тонны, что  на 66%    превышает уровень 2024 года.</w:t>
      </w:r>
    </w:p>
    <w:p w:rsidR="00915ACF" w:rsidRPr="00915ACF" w:rsidRDefault="00915ACF" w:rsidP="00915ACF">
      <w:pPr>
        <w:spacing w:line="317" w:lineRule="exact"/>
        <w:ind w:firstLine="780"/>
        <w:jc w:val="both"/>
        <w:rPr>
          <w:sz w:val="28"/>
        </w:rPr>
      </w:pPr>
      <w:r w:rsidRPr="00915ACF">
        <w:rPr>
          <w:sz w:val="28"/>
        </w:rPr>
        <w:t xml:space="preserve">В целях развития агропромышленного и </w:t>
      </w:r>
      <w:proofErr w:type="spellStart"/>
      <w:r w:rsidRPr="00915ACF">
        <w:rPr>
          <w:sz w:val="28"/>
        </w:rPr>
        <w:t>рыбохозяйственного</w:t>
      </w:r>
      <w:proofErr w:type="spellEnd"/>
      <w:r w:rsidRPr="00915ACF">
        <w:rPr>
          <w:sz w:val="28"/>
        </w:rPr>
        <w:t xml:space="preserve"> комплексов в 2025 году хозяйствующим субъектам округа была оказана государственная поддержка по 5 направлениям на общую сумму 85,2 млн.  рублей, что превысило уровень предыдущего года на 6%.</w:t>
      </w:r>
    </w:p>
    <w:p w:rsidR="00915ACF" w:rsidRPr="00915ACF" w:rsidRDefault="00915ACF" w:rsidP="00915ACF">
      <w:pPr>
        <w:spacing w:line="317" w:lineRule="exact"/>
        <w:ind w:firstLine="780"/>
        <w:jc w:val="both"/>
        <w:rPr>
          <w:sz w:val="28"/>
        </w:rPr>
      </w:pPr>
      <w:r w:rsidRPr="00915ACF">
        <w:rPr>
          <w:b/>
          <w:sz w:val="28"/>
        </w:rPr>
        <w:t xml:space="preserve">Основными факторами, ограничивающими конкуренцию </w:t>
      </w:r>
      <w:r w:rsidRPr="00915ACF">
        <w:rPr>
          <w:sz w:val="28"/>
        </w:rPr>
        <w:t>на рынке производства и реализации сельскохозяйственной продукции, являются:</w:t>
      </w:r>
    </w:p>
    <w:p w:rsidR="00915ACF" w:rsidRPr="00915ACF" w:rsidRDefault="00915ACF" w:rsidP="00915ACF">
      <w:pPr>
        <w:numPr>
          <w:ilvl w:val="0"/>
          <w:numId w:val="14"/>
        </w:numPr>
        <w:tabs>
          <w:tab w:val="left" w:pos="942"/>
        </w:tabs>
        <w:spacing w:line="317" w:lineRule="exact"/>
        <w:ind w:left="0" w:firstLine="780"/>
        <w:jc w:val="both"/>
        <w:rPr>
          <w:sz w:val="28"/>
        </w:rPr>
      </w:pPr>
      <w:r w:rsidRPr="00915ACF">
        <w:rPr>
          <w:sz w:val="28"/>
        </w:rPr>
        <w:t>высокая степень износа основных фондов, низкие темпы технической и технологической модернизации отрасли.</w:t>
      </w:r>
    </w:p>
    <w:p w:rsidR="00915ACF" w:rsidRPr="00915ACF" w:rsidRDefault="00915ACF" w:rsidP="00915ACF">
      <w:pPr>
        <w:numPr>
          <w:ilvl w:val="0"/>
          <w:numId w:val="14"/>
        </w:numPr>
        <w:tabs>
          <w:tab w:val="left" w:pos="937"/>
        </w:tabs>
        <w:spacing w:line="317" w:lineRule="exact"/>
        <w:ind w:left="0" w:firstLine="780"/>
        <w:jc w:val="both"/>
        <w:rPr>
          <w:sz w:val="28"/>
        </w:rPr>
      </w:pPr>
      <w:r w:rsidRPr="00915ACF">
        <w:rPr>
          <w:sz w:val="28"/>
        </w:rPr>
        <w:t>финансовая неустойчивость рынка, недостаточность оборотных средств и залоговой базы для получения кредитов на развитие деятельности участников рынка, низкая рентабельность сельскохозяйственного производства.</w:t>
      </w:r>
    </w:p>
    <w:p w:rsidR="00915ACF" w:rsidRPr="00915ACF" w:rsidRDefault="00915ACF" w:rsidP="00915ACF">
      <w:pPr>
        <w:numPr>
          <w:ilvl w:val="0"/>
          <w:numId w:val="14"/>
        </w:numPr>
        <w:tabs>
          <w:tab w:val="left" w:pos="937"/>
        </w:tabs>
        <w:spacing w:line="317" w:lineRule="exact"/>
        <w:ind w:left="0" w:firstLine="780"/>
        <w:jc w:val="both"/>
        <w:rPr>
          <w:sz w:val="28"/>
        </w:rPr>
      </w:pPr>
      <w:r w:rsidRPr="00915ACF">
        <w:rPr>
          <w:sz w:val="28"/>
        </w:rPr>
        <w:t>острый дефицит кадров (специалистов и рабочих профессий) на рынке.</w:t>
      </w:r>
    </w:p>
    <w:p w:rsidR="00915ACF" w:rsidRPr="00915ACF" w:rsidRDefault="00915ACF" w:rsidP="00915ACF">
      <w:pPr>
        <w:numPr>
          <w:ilvl w:val="0"/>
          <w:numId w:val="14"/>
        </w:numPr>
        <w:tabs>
          <w:tab w:val="left" w:pos="946"/>
        </w:tabs>
        <w:spacing w:line="317" w:lineRule="exact"/>
        <w:ind w:left="0" w:firstLine="780"/>
        <w:jc w:val="both"/>
        <w:rPr>
          <w:sz w:val="28"/>
        </w:rPr>
      </w:pPr>
      <w:proofErr w:type="spellStart"/>
      <w:r w:rsidRPr="00915ACF">
        <w:rPr>
          <w:sz w:val="28"/>
        </w:rPr>
        <w:t>диспаритет</w:t>
      </w:r>
      <w:proofErr w:type="spellEnd"/>
      <w:r w:rsidRPr="00915ACF">
        <w:rPr>
          <w:sz w:val="28"/>
        </w:rPr>
        <w:t xml:space="preserve"> цен: высокие темпы роста цен на корма, энергоносители, нефтепродукты, технику, запасные части и прочие материальные ресурсы  при снижении закупочных цен организаций пищевой и перерабатывающей промышленности на сельскохозяйственную продукцию;</w:t>
      </w:r>
    </w:p>
    <w:p w:rsidR="00915ACF" w:rsidRPr="00915ACF" w:rsidRDefault="00915ACF" w:rsidP="00915ACF">
      <w:pPr>
        <w:numPr>
          <w:ilvl w:val="0"/>
          <w:numId w:val="14"/>
        </w:numPr>
        <w:tabs>
          <w:tab w:val="left" w:pos="942"/>
        </w:tabs>
        <w:spacing w:line="317" w:lineRule="exact"/>
        <w:ind w:left="0" w:firstLine="780"/>
        <w:jc w:val="both"/>
        <w:rPr>
          <w:sz w:val="28"/>
        </w:rPr>
      </w:pPr>
      <w:r w:rsidRPr="00915ACF">
        <w:rPr>
          <w:sz w:val="28"/>
        </w:rPr>
        <w:t>высокая степень территориальной дифференциации сельскохозяйственного производства;</w:t>
      </w:r>
    </w:p>
    <w:p w:rsidR="00915ACF" w:rsidRPr="00915ACF" w:rsidRDefault="00915ACF" w:rsidP="00915ACF">
      <w:pPr>
        <w:numPr>
          <w:ilvl w:val="0"/>
          <w:numId w:val="14"/>
        </w:numPr>
        <w:tabs>
          <w:tab w:val="left" w:pos="937"/>
        </w:tabs>
        <w:spacing w:line="317" w:lineRule="exact"/>
        <w:ind w:left="0" w:firstLine="780"/>
        <w:jc w:val="both"/>
        <w:rPr>
          <w:sz w:val="28"/>
        </w:rPr>
      </w:pPr>
      <w:r w:rsidRPr="00915ACF">
        <w:rPr>
          <w:sz w:val="28"/>
        </w:rPr>
        <w:t>сезонность производства сельскохозяйственной продукции, большая зависимость от погодно-климатических условий.</w:t>
      </w:r>
    </w:p>
    <w:p w:rsidR="00915ACF" w:rsidRPr="00915ACF" w:rsidRDefault="00915ACF" w:rsidP="00915ACF">
      <w:pPr>
        <w:pStyle w:val="af2"/>
        <w:tabs>
          <w:tab w:val="left" w:pos="993"/>
        </w:tabs>
        <w:ind w:left="0"/>
        <w:jc w:val="both"/>
        <w:rPr>
          <w:b/>
          <w:color w:val="auto"/>
          <w:sz w:val="28"/>
        </w:rPr>
      </w:pPr>
    </w:p>
    <w:p w:rsidR="00915ACF" w:rsidRPr="00915ACF" w:rsidRDefault="00915ACF" w:rsidP="00915ACF">
      <w:pPr>
        <w:pStyle w:val="af2"/>
        <w:numPr>
          <w:ilvl w:val="1"/>
          <w:numId w:val="9"/>
        </w:numPr>
        <w:tabs>
          <w:tab w:val="left" w:pos="993"/>
        </w:tabs>
        <w:ind w:left="0" w:firstLine="720"/>
        <w:jc w:val="both"/>
        <w:rPr>
          <w:b/>
          <w:color w:val="auto"/>
          <w:sz w:val="28"/>
        </w:rPr>
      </w:pPr>
      <w:r w:rsidRPr="00915ACF">
        <w:rPr>
          <w:b/>
          <w:color w:val="auto"/>
          <w:sz w:val="28"/>
        </w:rPr>
        <w:t>Ключевой показатель развития конкуренции на рынке.</w:t>
      </w:r>
    </w:p>
    <w:p w:rsidR="00915ACF" w:rsidRPr="00915ACF" w:rsidRDefault="00915ACF" w:rsidP="00915ACF">
      <w:pPr>
        <w:tabs>
          <w:tab w:val="left" w:pos="993"/>
        </w:tabs>
        <w:ind w:left="720"/>
        <w:jc w:val="both"/>
        <w:rPr>
          <w:b/>
          <w:color w:val="auto"/>
          <w:sz w:val="28"/>
        </w:rPr>
      </w:pPr>
    </w:p>
    <w:tbl>
      <w:tblPr>
        <w:tblStyle w:val="affff6"/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1691"/>
        <w:gridCol w:w="1395"/>
        <w:gridCol w:w="1805"/>
        <w:gridCol w:w="948"/>
        <w:gridCol w:w="948"/>
        <w:gridCol w:w="948"/>
        <w:gridCol w:w="948"/>
        <w:gridCol w:w="954"/>
      </w:tblGrid>
      <w:tr w:rsidR="00915ACF" w:rsidRPr="00915ACF" w:rsidTr="00CA20B5">
        <w:trPr>
          <w:trHeight w:val="23"/>
        </w:trPr>
        <w:tc>
          <w:tcPr>
            <w:tcW w:w="880" w:type="pct"/>
            <w:vMerge w:val="restart"/>
          </w:tcPr>
          <w:p w:rsidR="00915ACF" w:rsidRPr="00915ACF" w:rsidRDefault="00915ACF" w:rsidP="00CA20B5">
            <w:pPr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Наименование ключевого показателя</w:t>
            </w:r>
          </w:p>
        </w:tc>
        <w:tc>
          <w:tcPr>
            <w:tcW w:w="707" w:type="pct"/>
            <w:vMerge w:val="restart"/>
          </w:tcPr>
          <w:p w:rsidR="00915ACF" w:rsidRPr="00915ACF" w:rsidRDefault="00915ACF" w:rsidP="00CA20B5">
            <w:pPr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Единица измерения</w:t>
            </w:r>
          </w:p>
        </w:tc>
        <w:tc>
          <w:tcPr>
            <w:tcW w:w="939" w:type="pct"/>
            <w:vMerge w:val="restart"/>
          </w:tcPr>
          <w:p w:rsidR="00915ACF" w:rsidRPr="00915ACF" w:rsidRDefault="00915ACF" w:rsidP="00CA20B5">
            <w:pPr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Фактическое значение ключевого показателя за 2025 год</w:t>
            </w:r>
          </w:p>
        </w:tc>
        <w:tc>
          <w:tcPr>
            <w:tcW w:w="2473" w:type="pct"/>
            <w:gridSpan w:val="5"/>
          </w:tcPr>
          <w:p w:rsidR="00915ACF" w:rsidRPr="00915ACF" w:rsidRDefault="00915ACF" w:rsidP="00CA20B5">
            <w:pPr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Плановое значение ключевого показателя</w:t>
            </w:r>
          </w:p>
        </w:tc>
      </w:tr>
      <w:tr w:rsidR="00915ACF" w:rsidRPr="00915ACF" w:rsidTr="00CA20B5">
        <w:trPr>
          <w:trHeight w:val="636"/>
        </w:trPr>
        <w:tc>
          <w:tcPr>
            <w:tcW w:w="880" w:type="pct"/>
            <w:vMerge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7" w:type="pct"/>
            <w:vMerge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9" w:type="pct"/>
            <w:vMerge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4" w:type="pct"/>
          </w:tcPr>
          <w:p w:rsidR="00915ACF" w:rsidRPr="00915ACF" w:rsidRDefault="00915ACF" w:rsidP="00CA20B5">
            <w:pPr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2026 год</w:t>
            </w:r>
          </w:p>
        </w:tc>
        <w:tc>
          <w:tcPr>
            <w:tcW w:w="494" w:type="pct"/>
          </w:tcPr>
          <w:p w:rsidR="00915ACF" w:rsidRPr="00915ACF" w:rsidRDefault="00915ACF" w:rsidP="00CA20B5">
            <w:pPr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2027 год</w:t>
            </w:r>
          </w:p>
        </w:tc>
        <w:tc>
          <w:tcPr>
            <w:tcW w:w="494" w:type="pct"/>
          </w:tcPr>
          <w:p w:rsidR="00915ACF" w:rsidRPr="00915ACF" w:rsidRDefault="00915ACF" w:rsidP="00CA20B5">
            <w:pPr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2028 год</w:t>
            </w:r>
          </w:p>
        </w:tc>
        <w:tc>
          <w:tcPr>
            <w:tcW w:w="494" w:type="pct"/>
          </w:tcPr>
          <w:p w:rsidR="00915ACF" w:rsidRPr="00915ACF" w:rsidRDefault="00915ACF" w:rsidP="00CA20B5">
            <w:pPr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2029 год</w:t>
            </w:r>
          </w:p>
        </w:tc>
        <w:tc>
          <w:tcPr>
            <w:tcW w:w="497" w:type="pct"/>
          </w:tcPr>
          <w:p w:rsidR="00915ACF" w:rsidRPr="00915ACF" w:rsidRDefault="00915ACF" w:rsidP="00CA20B5">
            <w:pPr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2030 год</w:t>
            </w:r>
          </w:p>
        </w:tc>
      </w:tr>
      <w:tr w:rsidR="00915ACF" w:rsidRPr="00915ACF" w:rsidTr="00CA20B5">
        <w:trPr>
          <w:trHeight w:val="951"/>
        </w:trPr>
        <w:tc>
          <w:tcPr>
            <w:tcW w:w="880" w:type="pct"/>
          </w:tcPr>
          <w:p w:rsidR="00915ACF" w:rsidRPr="00915ACF" w:rsidRDefault="00915ACF" w:rsidP="00CA20B5">
            <w:pPr>
              <w:widowControl w:val="0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Индекс конкуренции</w:t>
            </w:r>
          </w:p>
        </w:tc>
        <w:tc>
          <w:tcPr>
            <w:tcW w:w="707" w:type="pct"/>
          </w:tcPr>
          <w:p w:rsidR="00915ACF" w:rsidRPr="00915ACF" w:rsidRDefault="00915ACF" w:rsidP="00CA20B5">
            <w:pPr>
              <w:widowControl w:val="0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рейтинговый класс</w:t>
            </w:r>
          </w:p>
        </w:tc>
        <w:tc>
          <w:tcPr>
            <w:tcW w:w="939" w:type="pct"/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 xml:space="preserve">средний уровень </w:t>
            </w:r>
          </w:p>
        </w:tc>
        <w:tc>
          <w:tcPr>
            <w:tcW w:w="494" w:type="pct"/>
            <w:vAlign w:val="center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 xml:space="preserve">средний уровень </w:t>
            </w:r>
          </w:p>
        </w:tc>
        <w:tc>
          <w:tcPr>
            <w:tcW w:w="494" w:type="pct"/>
            <w:vAlign w:val="center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 xml:space="preserve">средний уровень </w:t>
            </w:r>
          </w:p>
        </w:tc>
        <w:tc>
          <w:tcPr>
            <w:tcW w:w="494" w:type="pct"/>
            <w:vAlign w:val="center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 xml:space="preserve">средний </w:t>
            </w:r>
          </w:p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  <w:tc>
          <w:tcPr>
            <w:tcW w:w="494" w:type="pct"/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497" w:type="pct"/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</w:tr>
    </w:tbl>
    <w:p w:rsidR="00915ACF" w:rsidRPr="00915ACF" w:rsidRDefault="00915ACF" w:rsidP="00915ACF">
      <w:pPr>
        <w:widowControl w:val="0"/>
        <w:jc w:val="center"/>
        <w:rPr>
          <w:b/>
          <w:color w:val="auto"/>
          <w:sz w:val="28"/>
        </w:rPr>
      </w:pPr>
    </w:p>
    <w:p w:rsidR="00915ACF" w:rsidRPr="00915ACF" w:rsidRDefault="00915ACF" w:rsidP="00915ACF">
      <w:pPr>
        <w:widowControl w:val="0"/>
        <w:jc w:val="center"/>
        <w:rPr>
          <w:b/>
          <w:color w:val="auto"/>
          <w:sz w:val="28"/>
        </w:rPr>
      </w:pPr>
      <w:r w:rsidRPr="00915ACF">
        <w:rPr>
          <w:b/>
          <w:color w:val="auto"/>
          <w:sz w:val="28"/>
        </w:rPr>
        <w:t>Показатели для расчета индекса конкуренции на рынке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4881"/>
        <w:gridCol w:w="794"/>
        <w:gridCol w:w="784"/>
        <w:gridCol w:w="784"/>
        <w:gridCol w:w="784"/>
        <w:gridCol w:w="804"/>
        <w:gridCol w:w="806"/>
      </w:tblGrid>
      <w:tr w:rsidR="00915ACF" w:rsidRPr="00915ACF" w:rsidTr="00CA20B5">
        <w:trPr>
          <w:trHeight w:val="23"/>
          <w:jc w:val="center"/>
        </w:trPr>
        <w:tc>
          <w:tcPr>
            <w:tcW w:w="253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ACF" w:rsidRPr="00915ACF" w:rsidRDefault="00915ACF" w:rsidP="00CA20B5">
            <w:pPr>
              <w:widowControl w:val="0"/>
              <w:jc w:val="center"/>
              <w:rPr>
                <w:color w:val="auto"/>
                <w:sz w:val="24"/>
              </w:rPr>
            </w:pPr>
            <w:r w:rsidRPr="00915ACF">
              <w:rPr>
                <w:color w:val="auto"/>
                <w:sz w:val="24"/>
              </w:rPr>
              <w:t>Наименование ключевого показателя</w:t>
            </w:r>
          </w:p>
        </w:tc>
        <w:tc>
          <w:tcPr>
            <w:tcW w:w="2468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ACF" w:rsidRPr="00915ACF" w:rsidRDefault="00915ACF" w:rsidP="00CA20B5">
            <w:pPr>
              <w:widowControl w:val="0"/>
              <w:jc w:val="center"/>
              <w:rPr>
                <w:color w:val="auto"/>
                <w:sz w:val="24"/>
              </w:rPr>
            </w:pPr>
            <w:r w:rsidRPr="00915ACF">
              <w:rPr>
                <w:color w:val="auto"/>
                <w:sz w:val="24"/>
              </w:rPr>
              <w:t>Плановое значение ключевого показателя</w:t>
            </w:r>
          </w:p>
        </w:tc>
      </w:tr>
      <w:tr w:rsidR="00915ACF" w:rsidRPr="00915ACF" w:rsidTr="00CA20B5">
        <w:trPr>
          <w:trHeight w:val="23"/>
          <w:jc w:val="center"/>
        </w:trPr>
        <w:tc>
          <w:tcPr>
            <w:tcW w:w="253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ACF" w:rsidRPr="00915ACF" w:rsidRDefault="00915ACF" w:rsidP="00CA20B5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ACF" w:rsidRPr="00915ACF" w:rsidRDefault="00915ACF" w:rsidP="00CA20B5">
            <w:pPr>
              <w:widowControl w:val="0"/>
              <w:jc w:val="center"/>
              <w:rPr>
                <w:color w:val="auto"/>
                <w:sz w:val="24"/>
              </w:rPr>
            </w:pPr>
            <w:r w:rsidRPr="00915ACF">
              <w:rPr>
                <w:color w:val="auto"/>
                <w:sz w:val="24"/>
              </w:rPr>
              <w:t>2025 год факт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ACF" w:rsidRPr="00915ACF" w:rsidRDefault="00915ACF" w:rsidP="00CA20B5">
            <w:pPr>
              <w:widowControl w:val="0"/>
              <w:jc w:val="center"/>
              <w:rPr>
                <w:color w:val="auto"/>
                <w:sz w:val="24"/>
              </w:rPr>
            </w:pPr>
            <w:r w:rsidRPr="00915ACF">
              <w:rPr>
                <w:color w:val="auto"/>
                <w:sz w:val="24"/>
              </w:rPr>
              <w:t>2026 год план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ACF" w:rsidRPr="00915ACF" w:rsidRDefault="00915ACF" w:rsidP="00CA20B5">
            <w:pPr>
              <w:widowControl w:val="0"/>
              <w:jc w:val="center"/>
              <w:rPr>
                <w:color w:val="auto"/>
                <w:sz w:val="24"/>
              </w:rPr>
            </w:pPr>
            <w:r w:rsidRPr="00915ACF">
              <w:rPr>
                <w:color w:val="auto"/>
                <w:sz w:val="24"/>
              </w:rPr>
              <w:t>2027 год план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ACF" w:rsidRPr="00915ACF" w:rsidRDefault="00915ACF" w:rsidP="00CA20B5">
            <w:pPr>
              <w:widowControl w:val="0"/>
              <w:jc w:val="center"/>
              <w:rPr>
                <w:color w:val="auto"/>
                <w:sz w:val="24"/>
              </w:rPr>
            </w:pPr>
            <w:r w:rsidRPr="00915ACF">
              <w:rPr>
                <w:color w:val="auto"/>
                <w:sz w:val="24"/>
              </w:rPr>
              <w:t>2028 год план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ACF" w:rsidRPr="00915ACF" w:rsidRDefault="00915ACF" w:rsidP="00CA20B5">
            <w:pPr>
              <w:widowControl w:val="0"/>
              <w:jc w:val="center"/>
              <w:rPr>
                <w:color w:val="auto"/>
                <w:sz w:val="24"/>
              </w:rPr>
            </w:pPr>
            <w:r w:rsidRPr="00915ACF">
              <w:rPr>
                <w:color w:val="auto"/>
                <w:sz w:val="24"/>
              </w:rPr>
              <w:t>2029 год план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ACF" w:rsidRPr="00915ACF" w:rsidRDefault="00915ACF" w:rsidP="00CA20B5">
            <w:pPr>
              <w:widowControl w:val="0"/>
              <w:jc w:val="center"/>
              <w:rPr>
                <w:color w:val="auto"/>
                <w:sz w:val="24"/>
              </w:rPr>
            </w:pPr>
            <w:r w:rsidRPr="00915ACF">
              <w:rPr>
                <w:color w:val="auto"/>
                <w:sz w:val="24"/>
              </w:rPr>
              <w:t>2030 год план</w:t>
            </w:r>
          </w:p>
        </w:tc>
      </w:tr>
      <w:tr w:rsidR="00915ACF" w:rsidRPr="00915ACF" w:rsidTr="00CA20B5">
        <w:trPr>
          <w:trHeight w:val="23"/>
          <w:jc w:val="center"/>
        </w:trPr>
        <w:tc>
          <w:tcPr>
            <w:tcW w:w="2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ACF" w:rsidRPr="00915ACF" w:rsidRDefault="00915ACF" w:rsidP="00CA20B5">
            <w:pPr>
              <w:widowControl w:val="0"/>
              <w:rPr>
                <w:color w:val="auto"/>
                <w:sz w:val="24"/>
              </w:rPr>
            </w:pPr>
            <w:r w:rsidRPr="00915ACF">
              <w:rPr>
                <w:color w:val="auto"/>
                <w:sz w:val="24"/>
              </w:rPr>
              <w:t xml:space="preserve">Изменение количества участников товарного рынка </w:t>
            </w:r>
            <w:r w:rsidRPr="00915ACF">
              <w:rPr>
                <w:color w:val="auto"/>
                <w:sz w:val="28"/>
                <w:szCs w:val="28"/>
              </w:rPr>
              <w:t>(</w:t>
            </w:r>
            <w:proofErr w:type="spellStart"/>
            <w:r w:rsidRPr="00915ACF">
              <w:rPr>
                <w:color w:val="auto"/>
                <w:sz w:val="28"/>
                <w:szCs w:val="28"/>
              </w:rPr>
              <w:t>К</w:t>
            </w:r>
            <w:r w:rsidRPr="00915ACF">
              <w:rPr>
                <w:color w:val="auto"/>
                <w:sz w:val="28"/>
                <w:szCs w:val="28"/>
                <w:vertAlign w:val="subscript"/>
              </w:rPr>
              <w:t>измуч</w:t>
            </w:r>
            <w:proofErr w:type="spellEnd"/>
            <w:r w:rsidRPr="00915ACF">
              <w:rPr>
                <w:color w:val="auto"/>
                <w:sz w:val="28"/>
                <w:szCs w:val="28"/>
              </w:rPr>
              <w:t>)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sz w:val="24"/>
              </w:rPr>
            </w:pPr>
            <w:r w:rsidRPr="00915ACF">
              <w:rPr>
                <w:sz w:val="24"/>
              </w:rPr>
              <w:t>2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sz w:val="24"/>
              </w:rPr>
            </w:pPr>
            <w:r w:rsidRPr="00915ACF">
              <w:rPr>
                <w:sz w:val="24"/>
              </w:rPr>
              <w:t>2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sz w:val="24"/>
              </w:rPr>
            </w:pPr>
            <w:r w:rsidRPr="00915ACF">
              <w:rPr>
                <w:sz w:val="24"/>
              </w:rPr>
              <w:t>2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sz w:val="24"/>
              </w:rPr>
            </w:pPr>
            <w:r w:rsidRPr="00915ACF">
              <w:rPr>
                <w:sz w:val="24"/>
              </w:rPr>
              <w:t>2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sz w:val="24"/>
              </w:rPr>
            </w:pPr>
            <w:r w:rsidRPr="00915ACF">
              <w:rPr>
                <w:sz w:val="24"/>
              </w:rPr>
              <w:t>2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sz w:val="24"/>
              </w:rPr>
            </w:pPr>
            <w:r w:rsidRPr="00915ACF">
              <w:rPr>
                <w:sz w:val="24"/>
              </w:rPr>
              <w:t>2</w:t>
            </w:r>
          </w:p>
        </w:tc>
      </w:tr>
      <w:tr w:rsidR="00915ACF" w:rsidRPr="00915ACF" w:rsidTr="00CA20B5">
        <w:trPr>
          <w:trHeight w:val="23"/>
          <w:jc w:val="center"/>
        </w:trPr>
        <w:tc>
          <w:tcPr>
            <w:tcW w:w="2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ACF" w:rsidRPr="00915ACF" w:rsidRDefault="00915ACF" w:rsidP="00CA20B5">
            <w:pPr>
              <w:widowControl w:val="0"/>
              <w:rPr>
                <w:color w:val="auto"/>
                <w:sz w:val="24"/>
              </w:rPr>
            </w:pPr>
            <w:r w:rsidRPr="00915ACF">
              <w:rPr>
                <w:color w:val="auto"/>
                <w:sz w:val="24"/>
              </w:rPr>
              <w:t xml:space="preserve">Изменение количества участников товарного рынка, прекративших деятельность </w:t>
            </w:r>
            <w:r w:rsidRPr="00915ACF">
              <w:rPr>
                <w:color w:val="auto"/>
                <w:sz w:val="28"/>
                <w:szCs w:val="28"/>
              </w:rPr>
              <w:t>(</w:t>
            </w:r>
            <w:proofErr w:type="spellStart"/>
            <w:r w:rsidRPr="00915ACF">
              <w:rPr>
                <w:color w:val="auto"/>
                <w:sz w:val="28"/>
                <w:szCs w:val="28"/>
              </w:rPr>
              <w:t>К</w:t>
            </w:r>
            <w:r w:rsidRPr="00915ACF">
              <w:rPr>
                <w:color w:val="auto"/>
                <w:sz w:val="28"/>
                <w:szCs w:val="28"/>
                <w:vertAlign w:val="subscript"/>
              </w:rPr>
              <w:t>измпд</w:t>
            </w:r>
            <w:proofErr w:type="spellEnd"/>
            <w:r w:rsidRPr="00915ACF">
              <w:rPr>
                <w:color w:val="auto"/>
                <w:sz w:val="28"/>
                <w:szCs w:val="28"/>
              </w:rPr>
              <w:t>)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sz w:val="24"/>
              </w:rPr>
            </w:pPr>
            <w:r w:rsidRPr="00915ACF">
              <w:rPr>
                <w:sz w:val="24"/>
              </w:rPr>
              <w:t>0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sz w:val="24"/>
              </w:rPr>
            </w:pPr>
            <w:r w:rsidRPr="00915ACF">
              <w:rPr>
                <w:sz w:val="24"/>
              </w:rPr>
              <w:t xml:space="preserve">0 – 1 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sz w:val="24"/>
              </w:rPr>
            </w:pPr>
            <w:r w:rsidRPr="00915ACF">
              <w:rPr>
                <w:sz w:val="24"/>
              </w:rPr>
              <w:t xml:space="preserve">0 – 1 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sz w:val="24"/>
              </w:rPr>
            </w:pPr>
            <w:r w:rsidRPr="00915ACF">
              <w:rPr>
                <w:sz w:val="24"/>
              </w:rPr>
              <w:t xml:space="preserve">0 – 1 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sz w:val="24"/>
              </w:rPr>
            </w:pPr>
            <w:r w:rsidRPr="00915ACF">
              <w:rPr>
                <w:sz w:val="24"/>
              </w:rPr>
              <w:t>1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sz w:val="24"/>
              </w:rPr>
            </w:pPr>
            <w:r w:rsidRPr="00915ACF">
              <w:rPr>
                <w:sz w:val="24"/>
              </w:rPr>
              <w:t>1</w:t>
            </w:r>
          </w:p>
        </w:tc>
      </w:tr>
      <w:tr w:rsidR="00915ACF" w:rsidRPr="00915ACF" w:rsidTr="00CA20B5">
        <w:trPr>
          <w:trHeight w:val="23"/>
          <w:jc w:val="center"/>
        </w:trPr>
        <w:tc>
          <w:tcPr>
            <w:tcW w:w="2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ACF" w:rsidRPr="00915ACF" w:rsidRDefault="00915ACF" w:rsidP="00CA20B5">
            <w:pPr>
              <w:widowControl w:val="0"/>
              <w:rPr>
                <w:color w:val="auto"/>
                <w:sz w:val="24"/>
              </w:rPr>
            </w:pPr>
            <w:r w:rsidRPr="00915ACF">
              <w:rPr>
                <w:color w:val="auto"/>
                <w:sz w:val="24"/>
              </w:rPr>
              <w:t xml:space="preserve">Изменение количества вновь созданных участников товарного рынка </w:t>
            </w:r>
            <w:r w:rsidRPr="00915ACF">
              <w:rPr>
                <w:color w:val="auto"/>
                <w:sz w:val="28"/>
                <w:szCs w:val="28"/>
              </w:rPr>
              <w:t>(</w:t>
            </w:r>
            <w:proofErr w:type="spellStart"/>
            <w:r w:rsidRPr="00915ACF">
              <w:rPr>
                <w:color w:val="auto"/>
                <w:sz w:val="28"/>
                <w:szCs w:val="28"/>
              </w:rPr>
              <w:t>К</w:t>
            </w:r>
            <w:r w:rsidRPr="00915ACF">
              <w:rPr>
                <w:color w:val="auto"/>
                <w:sz w:val="28"/>
                <w:szCs w:val="28"/>
                <w:vertAlign w:val="subscript"/>
              </w:rPr>
              <w:t>измвс</w:t>
            </w:r>
            <w:proofErr w:type="spellEnd"/>
            <w:r w:rsidRPr="00915ACF">
              <w:rPr>
                <w:color w:val="auto"/>
                <w:sz w:val="28"/>
                <w:szCs w:val="28"/>
              </w:rPr>
              <w:t>)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sz w:val="24"/>
                <w:szCs w:val="24"/>
              </w:rPr>
            </w:pPr>
            <w:r w:rsidRPr="00915ACF">
              <w:rPr>
                <w:sz w:val="24"/>
                <w:szCs w:val="24"/>
              </w:rPr>
              <w:t>2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sz w:val="24"/>
                <w:szCs w:val="24"/>
              </w:rPr>
            </w:pPr>
            <w:r w:rsidRPr="00915ACF">
              <w:rPr>
                <w:sz w:val="24"/>
                <w:szCs w:val="24"/>
              </w:rPr>
              <w:t>2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sz w:val="24"/>
                <w:szCs w:val="24"/>
              </w:rPr>
            </w:pPr>
            <w:r w:rsidRPr="00915ACF">
              <w:rPr>
                <w:sz w:val="24"/>
                <w:szCs w:val="24"/>
              </w:rPr>
              <w:t>2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sz w:val="24"/>
                <w:szCs w:val="24"/>
              </w:rPr>
            </w:pPr>
            <w:r w:rsidRPr="00915ACF">
              <w:rPr>
                <w:sz w:val="24"/>
                <w:szCs w:val="24"/>
              </w:rPr>
              <w:t>2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sz w:val="24"/>
                <w:szCs w:val="24"/>
              </w:rPr>
            </w:pPr>
            <w:r w:rsidRPr="00915ACF">
              <w:rPr>
                <w:sz w:val="24"/>
                <w:szCs w:val="24"/>
              </w:rPr>
              <w:t>2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sz w:val="24"/>
                <w:szCs w:val="24"/>
              </w:rPr>
            </w:pPr>
            <w:r w:rsidRPr="00915ACF">
              <w:rPr>
                <w:sz w:val="24"/>
                <w:szCs w:val="24"/>
              </w:rPr>
              <w:t>2</w:t>
            </w:r>
          </w:p>
        </w:tc>
      </w:tr>
    </w:tbl>
    <w:p w:rsidR="00915ACF" w:rsidRPr="00915ACF" w:rsidRDefault="00915ACF" w:rsidP="00915ACF">
      <w:pPr>
        <w:ind w:left="720"/>
        <w:jc w:val="both"/>
        <w:rPr>
          <w:b/>
          <w:color w:val="auto"/>
          <w:sz w:val="28"/>
        </w:rPr>
      </w:pPr>
    </w:p>
    <w:p w:rsidR="00915ACF" w:rsidRPr="00915ACF" w:rsidRDefault="00915ACF" w:rsidP="00915ACF">
      <w:pPr>
        <w:pStyle w:val="af2"/>
        <w:numPr>
          <w:ilvl w:val="1"/>
          <w:numId w:val="9"/>
        </w:numPr>
        <w:ind w:left="0" w:firstLine="720"/>
        <w:jc w:val="both"/>
        <w:rPr>
          <w:b/>
          <w:color w:val="auto"/>
          <w:sz w:val="28"/>
        </w:rPr>
      </w:pPr>
      <w:r w:rsidRPr="00915ACF">
        <w:rPr>
          <w:b/>
          <w:color w:val="auto"/>
          <w:sz w:val="28"/>
        </w:rPr>
        <w:t>Мероприятия по содействию развитию конкуренции на рынке.</w:t>
      </w:r>
    </w:p>
    <w:p w:rsidR="00915ACF" w:rsidRPr="00915ACF" w:rsidRDefault="00915ACF" w:rsidP="00915ACF">
      <w:pPr>
        <w:ind w:left="720"/>
        <w:jc w:val="both"/>
        <w:rPr>
          <w:b/>
          <w:color w:val="auto"/>
          <w:sz w:val="28"/>
        </w:rPr>
      </w:pPr>
    </w:p>
    <w:tbl>
      <w:tblPr>
        <w:tblStyle w:val="affff6"/>
        <w:tblW w:w="5000" w:type="pc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581"/>
        <w:gridCol w:w="1683"/>
        <w:gridCol w:w="1752"/>
        <w:gridCol w:w="1367"/>
        <w:gridCol w:w="941"/>
        <w:gridCol w:w="1806"/>
        <w:gridCol w:w="1507"/>
      </w:tblGrid>
      <w:tr w:rsidR="00915ACF" w:rsidRPr="00915ACF" w:rsidTr="00CA20B5">
        <w:trPr>
          <w:trHeight w:val="23"/>
        </w:trPr>
        <w:tc>
          <w:tcPr>
            <w:tcW w:w="302" w:type="pct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 xml:space="preserve">№ </w:t>
            </w:r>
            <w:proofErr w:type="spellStart"/>
            <w:proofErr w:type="gramStart"/>
            <w:r w:rsidRPr="00915ACF">
              <w:rPr>
                <w:rFonts w:ascii="Times New Roman" w:hAnsi="Times New Roman" w:cs="Times New Roman"/>
                <w:sz w:val="24"/>
              </w:rPr>
              <w:t>п</w:t>
            </w:r>
            <w:proofErr w:type="spellEnd"/>
            <w:proofErr w:type="gramEnd"/>
            <w:r w:rsidRPr="00915ACF">
              <w:rPr>
                <w:rFonts w:ascii="Times New Roman" w:hAnsi="Times New Roman" w:cs="Times New Roman"/>
                <w:sz w:val="24"/>
              </w:rPr>
              <w:t>/</w:t>
            </w:r>
            <w:proofErr w:type="spellStart"/>
            <w:r w:rsidRPr="00915ACF">
              <w:rPr>
                <w:rFonts w:ascii="Times New Roman" w:hAnsi="Times New Roman" w:cs="Times New Roman"/>
                <w:sz w:val="24"/>
              </w:rPr>
              <w:t>п</w:t>
            </w:r>
            <w:proofErr w:type="spellEnd"/>
          </w:p>
        </w:tc>
        <w:tc>
          <w:tcPr>
            <w:tcW w:w="873" w:type="pct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Наименование мероприятия</w:t>
            </w:r>
          </w:p>
        </w:tc>
        <w:tc>
          <w:tcPr>
            <w:tcW w:w="909" w:type="pct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Решаемая проблема</w:t>
            </w:r>
          </w:p>
        </w:tc>
        <w:tc>
          <w:tcPr>
            <w:tcW w:w="709" w:type="pct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Вид документа, мероприятие</w:t>
            </w:r>
          </w:p>
        </w:tc>
        <w:tc>
          <w:tcPr>
            <w:tcW w:w="488" w:type="pct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Сроки выполнения</w:t>
            </w:r>
          </w:p>
        </w:tc>
        <w:tc>
          <w:tcPr>
            <w:tcW w:w="937" w:type="pct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Ожидаемые результаты</w:t>
            </w:r>
          </w:p>
        </w:tc>
        <w:tc>
          <w:tcPr>
            <w:tcW w:w="782" w:type="pct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Исполнители</w:t>
            </w:r>
          </w:p>
        </w:tc>
      </w:tr>
      <w:tr w:rsidR="00915ACF" w:rsidRPr="00915ACF" w:rsidTr="00CA20B5">
        <w:trPr>
          <w:trHeight w:val="23"/>
        </w:trPr>
        <w:tc>
          <w:tcPr>
            <w:tcW w:w="302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1.3.1.</w:t>
            </w:r>
          </w:p>
        </w:tc>
        <w:tc>
          <w:tcPr>
            <w:tcW w:w="873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Оказание консультационной помощи сельскохозяйственным товаропроизводителям малых форм хозяйствования по вопросам предоставления финансовых мер поддержки (субсидий, грантов и др.)</w:t>
            </w:r>
          </w:p>
        </w:tc>
        <w:tc>
          <w:tcPr>
            <w:tcW w:w="909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низкая информационная грамотность сельскохозяйственных товаропроизводителей малых форм хозяйствования</w:t>
            </w:r>
          </w:p>
        </w:tc>
        <w:tc>
          <w:tcPr>
            <w:tcW w:w="709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отчет</w:t>
            </w:r>
          </w:p>
        </w:tc>
        <w:tc>
          <w:tcPr>
            <w:tcW w:w="488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ежегодно</w:t>
            </w:r>
          </w:p>
        </w:tc>
        <w:tc>
          <w:tcPr>
            <w:tcW w:w="937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повышение информационной грамотности сельскохозяйственных товаропроизводителей малых форм хозяйствования</w:t>
            </w:r>
          </w:p>
        </w:tc>
        <w:tc>
          <w:tcPr>
            <w:tcW w:w="782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AC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Управление социально-экономического развития </w:t>
            </w:r>
            <w:proofErr w:type="spellStart"/>
            <w:proofErr w:type="gramStart"/>
            <w:r w:rsidRPr="00915ACF">
              <w:rPr>
                <w:rFonts w:ascii="Times New Roman" w:hAnsi="Times New Roman" w:cs="Times New Roman"/>
                <w:i/>
                <w:sz w:val="24"/>
                <w:szCs w:val="24"/>
              </w:rPr>
              <w:t>окру-га</w:t>
            </w:r>
            <w:proofErr w:type="spellEnd"/>
            <w:proofErr w:type="gramEnd"/>
            <w:r w:rsidRPr="00915AC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администрации округа</w:t>
            </w:r>
          </w:p>
        </w:tc>
      </w:tr>
      <w:tr w:rsidR="00915ACF" w:rsidRPr="00915ACF" w:rsidTr="00CA20B5">
        <w:trPr>
          <w:trHeight w:val="23"/>
        </w:trPr>
        <w:tc>
          <w:tcPr>
            <w:tcW w:w="302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1.3.2.</w:t>
            </w:r>
          </w:p>
        </w:tc>
        <w:tc>
          <w:tcPr>
            <w:tcW w:w="873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Оказание информационной и методологической помощи сельскохозяйственным товаропроизводителям, реализующим проекты в сфере сельскохозяйственной кооперации</w:t>
            </w:r>
          </w:p>
        </w:tc>
        <w:tc>
          <w:tcPr>
            <w:tcW w:w="909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недостаточный уровень компетенции сельскохозяйственных товаропроизводителей, реализующих проекты в сфере сельскохозяйственной кооперации</w:t>
            </w:r>
          </w:p>
        </w:tc>
        <w:tc>
          <w:tcPr>
            <w:tcW w:w="709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соответствующий правовой акт</w:t>
            </w:r>
          </w:p>
        </w:tc>
        <w:tc>
          <w:tcPr>
            <w:tcW w:w="488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ежегодно</w:t>
            </w:r>
          </w:p>
        </w:tc>
        <w:tc>
          <w:tcPr>
            <w:tcW w:w="937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создание центров компетенции в сфере сельскохозяйственной кооперации</w:t>
            </w:r>
          </w:p>
        </w:tc>
        <w:tc>
          <w:tcPr>
            <w:tcW w:w="782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i/>
                <w:sz w:val="24"/>
                <w:szCs w:val="24"/>
              </w:rPr>
              <w:t>Управление социально-экономического развития округа администрации округа</w:t>
            </w:r>
          </w:p>
        </w:tc>
      </w:tr>
      <w:tr w:rsidR="00915ACF" w:rsidRPr="00915ACF" w:rsidTr="00CA20B5">
        <w:trPr>
          <w:trHeight w:val="23"/>
        </w:trPr>
        <w:tc>
          <w:tcPr>
            <w:tcW w:w="302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1.3.3.</w:t>
            </w:r>
          </w:p>
        </w:tc>
        <w:tc>
          <w:tcPr>
            <w:tcW w:w="873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Оказание организационно-методической и информационно-</w:t>
            </w: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>консультационной помощи сельскохозяйственным товаропроизводителям, осуществляющим (планирующим осуществлять) деятельность на рынке</w:t>
            </w:r>
          </w:p>
        </w:tc>
        <w:tc>
          <w:tcPr>
            <w:tcW w:w="909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>низкая информационная грамотность сельскохозяйственных товаропроизвод</w:t>
            </w: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 xml:space="preserve">ителей, осуществляющих (планирующих осуществлять) деятельность на рынке </w:t>
            </w:r>
          </w:p>
        </w:tc>
        <w:tc>
          <w:tcPr>
            <w:tcW w:w="709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>информационные письма, семинары и совещания</w:t>
            </w:r>
          </w:p>
        </w:tc>
        <w:tc>
          <w:tcPr>
            <w:tcW w:w="488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ежегодно</w:t>
            </w:r>
          </w:p>
        </w:tc>
        <w:tc>
          <w:tcPr>
            <w:tcW w:w="937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повышение информационной грамотности сельскохозяйственных товаропроизвод</w:t>
            </w: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>ителей, осуществляющих (планирующих осуществлять) деятельность на рынке</w:t>
            </w:r>
          </w:p>
        </w:tc>
        <w:tc>
          <w:tcPr>
            <w:tcW w:w="782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Управление социально-экономического развития округа администрац</w:t>
            </w:r>
            <w:r w:rsidRPr="00915ACF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ии округа</w:t>
            </w:r>
          </w:p>
        </w:tc>
      </w:tr>
      <w:tr w:rsidR="00915ACF" w:rsidRPr="00915ACF" w:rsidTr="00CA20B5">
        <w:trPr>
          <w:trHeight w:val="23"/>
        </w:trPr>
        <w:tc>
          <w:tcPr>
            <w:tcW w:w="302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>1.3.4.</w:t>
            </w:r>
          </w:p>
        </w:tc>
        <w:tc>
          <w:tcPr>
            <w:tcW w:w="873" w:type="pct"/>
          </w:tcPr>
          <w:p w:rsidR="00915ACF" w:rsidRPr="00915ACF" w:rsidRDefault="00915ACF" w:rsidP="00CA20B5">
            <w:pPr>
              <w:pStyle w:val="affff4"/>
              <w:spacing w:beforeAutospacing="0" w:after="0"/>
              <w:rPr>
                <w:rFonts w:ascii="Times New Roman" w:hAnsi="Times New Roman" w:cs="Times New Roman"/>
              </w:rPr>
            </w:pPr>
            <w:r w:rsidRPr="00915ACF">
              <w:rPr>
                <w:rFonts w:ascii="Times New Roman" w:hAnsi="Times New Roman" w:cs="Times New Roman"/>
              </w:rPr>
              <w:t>Мониторинг удовлетворенности  хозяйствующих субъектов, осуществляющих деятельность на рынке, условиями ведения бизнеса</w:t>
            </w:r>
          </w:p>
        </w:tc>
        <w:tc>
          <w:tcPr>
            <w:tcW w:w="909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риск возникновения административных барьеров для ведения бизнеса</w:t>
            </w:r>
          </w:p>
        </w:tc>
        <w:tc>
          <w:tcPr>
            <w:tcW w:w="709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отчет о результатах проведения мониторинга</w:t>
            </w:r>
          </w:p>
        </w:tc>
        <w:tc>
          <w:tcPr>
            <w:tcW w:w="488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ежегодно</w:t>
            </w:r>
          </w:p>
        </w:tc>
        <w:tc>
          <w:tcPr>
            <w:tcW w:w="937" w:type="pct"/>
          </w:tcPr>
          <w:p w:rsidR="00915ACF" w:rsidRPr="00915ACF" w:rsidRDefault="00915ACF" w:rsidP="00CA20B5">
            <w:pPr>
              <w:pStyle w:val="affff4"/>
              <w:spacing w:beforeAutospacing="0" w:after="0"/>
              <w:rPr>
                <w:rFonts w:ascii="Times New Roman" w:hAnsi="Times New Roman" w:cs="Times New Roman"/>
              </w:rPr>
            </w:pPr>
            <w:r w:rsidRPr="00915ACF">
              <w:rPr>
                <w:rFonts w:ascii="Times New Roman" w:hAnsi="Times New Roman" w:cs="Times New Roman"/>
              </w:rPr>
              <w:t>выявление системных проблем, повторяющихся жалоб и недопущение условий их появления</w:t>
            </w:r>
          </w:p>
        </w:tc>
        <w:tc>
          <w:tcPr>
            <w:tcW w:w="782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i/>
                <w:sz w:val="24"/>
                <w:szCs w:val="24"/>
              </w:rPr>
              <w:t>Управление социально-экономического развития округа администрации округа</w:t>
            </w:r>
          </w:p>
        </w:tc>
      </w:tr>
    </w:tbl>
    <w:p w:rsidR="00915ACF" w:rsidRPr="00915ACF" w:rsidRDefault="00915ACF" w:rsidP="00915ACF">
      <w:pPr>
        <w:ind w:firstLine="720"/>
        <w:jc w:val="both"/>
        <w:rPr>
          <w:color w:val="auto"/>
          <w:sz w:val="28"/>
        </w:rPr>
      </w:pPr>
    </w:p>
    <w:p w:rsidR="00915ACF" w:rsidRPr="00915ACF" w:rsidRDefault="00915ACF" w:rsidP="00915ACF">
      <w:pPr>
        <w:pStyle w:val="af2"/>
        <w:numPr>
          <w:ilvl w:val="0"/>
          <w:numId w:val="9"/>
        </w:numPr>
        <w:ind w:left="0" w:firstLine="720"/>
        <w:jc w:val="both"/>
        <w:rPr>
          <w:b/>
          <w:color w:val="auto"/>
          <w:sz w:val="28"/>
        </w:rPr>
      </w:pPr>
      <w:r w:rsidRPr="00915ACF">
        <w:rPr>
          <w:b/>
          <w:color w:val="auto"/>
          <w:sz w:val="28"/>
        </w:rPr>
        <w:t xml:space="preserve">Рынок услуг связи, в том числе услуг по предоставлению широкополосного доступа к информационно-телекоммуникационной сети </w:t>
      </w:r>
      <w:r w:rsidRPr="00915ACF">
        <w:rPr>
          <w:b/>
          <w:color w:val="auto"/>
          <w:sz w:val="28"/>
        </w:rPr>
        <w:br/>
        <w:t>«Интернет».</w:t>
      </w:r>
    </w:p>
    <w:p w:rsidR="00915ACF" w:rsidRPr="00915ACF" w:rsidRDefault="00915ACF" w:rsidP="00915ACF">
      <w:pPr>
        <w:pStyle w:val="af2"/>
        <w:jc w:val="both"/>
        <w:rPr>
          <w:b/>
          <w:color w:val="auto"/>
          <w:sz w:val="28"/>
        </w:rPr>
      </w:pPr>
    </w:p>
    <w:p w:rsidR="00915ACF" w:rsidRPr="00915ACF" w:rsidRDefault="00915ACF" w:rsidP="00915ACF">
      <w:pPr>
        <w:pStyle w:val="af2"/>
        <w:numPr>
          <w:ilvl w:val="1"/>
          <w:numId w:val="9"/>
        </w:numPr>
        <w:ind w:left="0" w:firstLine="720"/>
        <w:jc w:val="both"/>
        <w:rPr>
          <w:b/>
          <w:color w:val="auto"/>
          <w:sz w:val="28"/>
        </w:rPr>
      </w:pPr>
      <w:r w:rsidRPr="00915ACF">
        <w:rPr>
          <w:b/>
          <w:color w:val="auto"/>
          <w:sz w:val="28"/>
        </w:rPr>
        <w:t>Описание текущей ситуации и проблематика на рынке.</w:t>
      </w:r>
    </w:p>
    <w:p w:rsidR="00915ACF" w:rsidRPr="00915ACF" w:rsidRDefault="00915ACF" w:rsidP="00915ACF">
      <w:pPr>
        <w:pStyle w:val="1fb"/>
        <w:ind w:firstLine="740"/>
        <w:jc w:val="both"/>
      </w:pPr>
      <w:r w:rsidRPr="00915ACF">
        <w:rPr>
          <w:rStyle w:val="affffb"/>
        </w:rPr>
        <w:t>Рынок услуг связи по предоставлению широкополосного доступа к информационно-телекоммуникационной сети «Интернет» характеризуется достаточно высокими первоначальными вложениями и длительной окупаемостью инвестиций при отсутствии соответствующей инфраструктуры. При действующих высоких ставках по кредитам хозяйствующие субъекты не готовы оказывать свои услуги в отдаленных населенных пунктах и развивать инфраструктуру связи за счет заемных и собственных средств.</w:t>
      </w:r>
    </w:p>
    <w:p w:rsidR="00915ACF" w:rsidRPr="00915ACF" w:rsidRDefault="00915ACF" w:rsidP="00915ACF">
      <w:pPr>
        <w:pStyle w:val="1fb"/>
        <w:ind w:firstLine="740"/>
        <w:jc w:val="both"/>
        <w:rPr>
          <w:rStyle w:val="affffb"/>
        </w:rPr>
      </w:pPr>
      <w:r w:rsidRPr="00915ACF">
        <w:rPr>
          <w:rStyle w:val="affffb"/>
        </w:rPr>
        <w:t>В государственной и муниципальной собственности находится незначительная доля имущества (инфраструктуры), используемого для оказания коммерческих услуг связи. Государственная и муниципальная собственность в большинстве случаев интересует операторов связи только в связи с необходимостью размещения антенно-мачтовых сооружений и базовых станций. Для этих целей также подбираются земельные участки и иные объекты недвижимости.</w:t>
      </w:r>
    </w:p>
    <w:p w:rsidR="00915ACF" w:rsidRPr="00915ACF" w:rsidRDefault="00915ACF" w:rsidP="00915ACF">
      <w:pPr>
        <w:shd w:val="clear" w:color="auto" w:fill="FFFFFF"/>
        <w:spacing w:before="10"/>
        <w:ind w:right="5" w:firstLine="709"/>
        <w:jc w:val="both"/>
        <w:rPr>
          <w:sz w:val="28"/>
          <w:szCs w:val="28"/>
        </w:rPr>
      </w:pPr>
      <w:r w:rsidRPr="00915ACF">
        <w:rPr>
          <w:sz w:val="28"/>
          <w:szCs w:val="28"/>
        </w:rPr>
        <w:t>Обслуживание населения муниципального округа телефонной связью осуществляет ПАО «</w:t>
      </w:r>
      <w:proofErr w:type="spellStart"/>
      <w:r w:rsidRPr="00915ACF">
        <w:rPr>
          <w:sz w:val="28"/>
          <w:szCs w:val="28"/>
        </w:rPr>
        <w:t>Ростелеком</w:t>
      </w:r>
      <w:proofErr w:type="spellEnd"/>
      <w:r w:rsidRPr="00915ACF">
        <w:rPr>
          <w:sz w:val="28"/>
          <w:szCs w:val="28"/>
        </w:rPr>
        <w:t>». В муниципальном округе действуют 4 оператора по предоставлению услуг мобильной связи: «</w:t>
      </w:r>
      <w:proofErr w:type="spellStart"/>
      <w:r w:rsidRPr="00915ACF">
        <w:rPr>
          <w:sz w:val="28"/>
          <w:szCs w:val="28"/>
        </w:rPr>
        <w:t>МегаФон</w:t>
      </w:r>
      <w:proofErr w:type="spellEnd"/>
      <w:r w:rsidRPr="00915ACF">
        <w:rPr>
          <w:sz w:val="28"/>
          <w:szCs w:val="28"/>
        </w:rPr>
        <w:t>», «</w:t>
      </w:r>
      <w:proofErr w:type="spellStart"/>
      <w:r w:rsidRPr="00915ACF">
        <w:rPr>
          <w:sz w:val="28"/>
          <w:szCs w:val="28"/>
        </w:rPr>
        <w:t>Билайн</w:t>
      </w:r>
      <w:proofErr w:type="spellEnd"/>
      <w:r w:rsidRPr="00915ACF">
        <w:rPr>
          <w:sz w:val="28"/>
          <w:szCs w:val="28"/>
        </w:rPr>
        <w:t>», «МТС», «Т</w:t>
      </w:r>
      <w:proofErr w:type="gramStart"/>
      <w:r w:rsidRPr="00915ACF">
        <w:rPr>
          <w:sz w:val="28"/>
          <w:szCs w:val="28"/>
        </w:rPr>
        <w:t>2</w:t>
      </w:r>
      <w:proofErr w:type="gramEnd"/>
      <w:r w:rsidRPr="00915ACF">
        <w:rPr>
          <w:sz w:val="28"/>
          <w:szCs w:val="28"/>
        </w:rPr>
        <w:t>», являющиеся субъектами крупного предпринимательства.</w:t>
      </w:r>
    </w:p>
    <w:p w:rsidR="00915ACF" w:rsidRPr="00915ACF" w:rsidRDefault="00915ACF" w:rsidP="00915ACF">
      <w:pPr>
        <w:shd w:val="clear" w:color="auto" w:fill="FFFFFF"/>
        <w:ind w:firstLine="709"/>
        <w:jc w:val="both"/>
        <w:rPr>
          <w:spacing w:val="-1"/>
          <w:sz w:val="28"/>
          <w:szCs w:val="28"/>
        </w:rPr>
      </w:pPr>
      <w:r w:rsidRPr="00915ACF">
        <w:rPr>
          <w:spacing w:val="-1"/>
          <w:sz w:val="28"/>
          <w:szCs w:val="28"/>
        </w:rPr>
        <w:lastRenderedPageBreak/>
        <w:t xml:space="preserve">Рынок услуг связи характеризуется высокой степенью конкуренции, так как в округе функционируют все основные операторы связи. </w:t>
      </w:r>
    </w:p>
    <w:p w:rsidR="00915ACF" w:rsidRPr="00915ACF" w:rsidRDefault="00915ACF" w:rsidP="00915ACF">
      <w:pPr>
        <w:shd w:val="clear" w:color="auto" w:fill="FFFFFF"/>
        <w:ind w:firstLine="709"/>
        <w:jc w:val="both"/>
        <w:rPr>
          <w:sz w:val="28"/>
          <w:szCs w:val="28"/>
        </w:rPr>
      </w:pPr>
      <w:r w:rsidRPr="00915ACF">
        <w:rPr>
          <w:bCs/>
          <w:spacing w:val="-9"/>
          <w:sz w:val="30"/>
          <w:szCs w:val="30"/>
        </w:rPr>
        <w:t>Услуги по предоставлению широ</w:t>
      </w:r>
      <w:r w:rsidRPr="00915ACF">
        <w:rPr>
          <w:bCs/>
          <w:spacing w:val="-6"/>
          <w:sz w:val="30"/>
          <w:szCs w:val="30"/>
        </w:rPr>
        <w:t xml:space="preserve">кополосного доступа к информационно-телекоммуникационной сети </w:t>
      </w:r>
      <w:r w:rsidRPr="00915ACF">
        <w:rPr>
          <w:bCs/>
          <w:sz w:val="30"/>
          <w:szCs w:val="30"/>
        </w:rPr>
        <w:t xml:space="preserve">«Интернет» с использование оптоволоконных линий связи осуществляют несколько операторов: </w:t>
      </w:r>
      <w:r w:rsidRPr="00915ACF">
        <w:rPr>
          <w:sz w:val="28"/>
          <w:szCs w:val="28"/>
        </w:rPr>
        <w:t>ПАО «</w:t>
      </w:r>
      <w:proofErr w:type="spellStart"/>
      <w:r w:rsidRPr="00915ACF">
        <w:rPr>
          <w:sz w:val="28"/>
          <w:szCs w:val="28"/>
        </w:rPr>
        <w:t>Ростелеком</w:t>
      </w:r>
      <w:proofErr w:type="spellEnd"/>
      <w:r w:rsidRPr="00915ACF">
        <w:rPr>
          <w:sz w:val="28"/>
          <w:szCs w:val="28"/>
        </w:rPr>
        <w:t>», «МТС», ООО «БАЗА</w:t>
      </w:r>
      <w:proofErr w:type="gramStart"/>
      <w:r w:rsidRPr="00915ACF">
        <w:rPr>
          <w:sz w:val="28"/>
          <w:szCs w:val="28"/>
        </w:rPr>
        <w:t>.Н</w:t>
      </w:r>
      <w:proofErr w:type="gramEnd"/>
      <w:r w:rsidRPr="00915ACF">
        <w:rPr>
          <w:sz w:val="28"/>
          <w:szCs w:val="28"/>
        </w:rPr>
        <w:t>ЭТ», ООО «Умный интернет».</w:t>
      </w:r>
    </w:p>
    <w:p w:rsidR="00915ACF" w:rsidRPr="00915ACF" w:rsidRDefault="00915ACF" w:rsidP="00915ACF">
      <w:pPr>
        <w:pStyle w:val="1fb"/>
        <w:ind w:firstLine="740"/>
        <w:jc w:val="both"/>
      </w:pPr>
      <w:r w:rsidRPr="00915ACF">
        <w:rPr>
          <w:rStyle w:val="affffb"/>
        </w:rPr>
        <w:t>На территории Кирилловского муниципального округа Вологодской области отмечается неравномерное покрытие территории волоконно-оптическими линиями связи. Ввиду географических особенностей округа значительное количество немногочисленных населенных пунктов расположены на большом расстоянии друг от друга и прокладка оптоволоконных сетей экономически нецелесообразна.</w:t>
      </w:r>
    </w:p>
    <w:p w:rsidR="00915ACF" w:rsidRPr="00915ACF" w:rsidRDefault="00915ACF" w:rsidP="00915ACF">
      <w:pPr>
        <w:pStyle w:val="1fb"/>
        <w:ind w:firstLine="740"/>
        <w:jc w:val="both"/>
      </w:pPr>
      <w:r w:rsidRPr="00915ACF">
        <w:rPr>
          <w:rStyle w:val="affffb"/>
        </w:rPr>
        <w:t>Уровень административных барьеров входа на рынок услуг связи по предоставлению фиксированного широкополосного доступа к сети Интернет довольно низок.</w:t>
      </w:r>
    </w:p>
    <w:p w:rsidR="00915ACF" w:rsidRPr="00915ACF" w:rsidRDefault="00915ACF" w:rsidP="00915ACF">
      <w:pPr>
        <w:pStyle w:val="1fb"/>
        <w:ind w:firstLine="740"/>
        <w:jc w:val="both"/>
      </w:pPr>
      <w:proofErr w:type="gramStart"/>
      <w:r w:rsidRPr="00915ACF">
        <w:rPr>
          <w:rStyle w:val="affffb"/>
        </w:rPr>
        <w:t>В целях развития рынка услуг связи законом области от 30 апреля 2002 года № 781-03 «О налоге на прибыль организаций, подлежащем зачислению в бюджет Вологодской области» организациям, реализующим инвестиционные проекты, включенные в перечень приоритетных инвестиционных проектов, осуществляющие инвестиции в строительство, и (или) приобретение, и (или) модернизацию (реконструкцию) основных средств, предусмотренных инвестиционным соглашением, в том числе в сфере телекоммуникаций, предоставлено право применения</w:t>
      </w:r>
      <w:proofErr w:type="gramEnd"/>
      <w:r w:rsidRPr="00915ACF">
        <w:rPr>
          <w:rStyle w:val="affffb"/>
        </w:rPr>
        <w:t xml:space="preserve"> инвестиционного налогового вычета.</w:t>
      </w:r>
    </w:p>
    <w:p w:rsidR="00915ACF" w:rsidRPr="00915ACF" w:rsidRDefault="00915ACF" w:rsidP="00915ACF">
      <w:pPr>
        <w:pStyle w:val="1fb"/>
        <w:ind w:firstLine="740"/>
        <w:jc w:val="both"/>
        <w:rPr>
          <w:rStyle w:val="affffb"/>
        </w:rPr>
      </w:pPr>
      <w:r w:rsidRPr="00915ACF">
        <w:rPr>
          <w:rStyle w:val="affffb"/>
          <w:bCs/>
        </w:rPr>
        <w:t xml:space="preserve">Основными факторами, ограничивающими конкуренцию </w:t>
      </w:r>
      <w:r w:rsidRPr="00915ACF">
        <w:rPr>
          <w:rStyle w:val="affffb"/>
        </w:rPr>
        <w:t>на рынке услуг связи, в том числе услуг по предоставлению широкополосного доступа к информационно-телекоммуникационной сети «Интернет», являются:</w:t>
      </w:r>
    </w:p>
    <w:p w:rsidR="00915ACF" w:rsidRPr="00915ACF" w:rsidRDefault="00915ACF" w:rsidP="00915ACF">
      <w:pPr>
        <w:pStyle w:val="1fb"/>
        <w:ind w:firstLine="740"/>
        <w:jc w:val="both"/>
        <w:rPr>
          <w:rStyle w:val="affffb"/>
        </w:rPr>
      </w:pPr>
      <w:r w:rsidRPr="00915ACF">
        <w:rPr>
          <w:rStyle w:val="affffb"/>
        </w:rPr>
        <w:t>неравномерное распределение организаций вследствие высоких капитальных затрат и низкой рентабельности услуг связи в отдаленных населенных пунктах;</w:t>
      </w:r>
    </w:p>
    <w:p w:rsidR="00915ACF" w:rsidRPr="00915ACF" w:rsidRDefault="00915ACF" w:rsidP="00915ACF">
      <w:pPr>
        <w:pStyle w:val="1fb"/>
        <w:ind w:firstLine="740"/>
        <w:jc w:val="both"/>
        <w:rPr>
          <w:rStyle w:val="affffb"/>
        </w:rPr>
      </w:pPr>
      <w:r w:rsidRPr="00915ACF">
        <w:rPr>
          <w:rStyle w:val="affffb"/>
        </w:rPr>
        <w:t>снижение покупательской активности населения;</w:t>
      </w:r>
    </w:p>
    <w:p w:rsidR="00915ACF" w:rsidRPr="00915ACF" w:rsidRDefault="00915ACF" w:rsidP="00915ACF">
      <w:pPr>
        <w:pStyle w:val="1fb"/>
        <w:ind w:firstLine="740"/>
        <w:jc w:val="both"/>
        <w:rPr>
          <w:rStyle w:val="affffb"/>
        </w:rPr>
      </w:pPr>
      <w:r w:rsidRPr="00915ACF">
        <w:rPr>
          <w:rStyle w:val="affffb"/>
        </w:rPr>
        <w:t>сложные условия доступа операторов связи к объектам инфраструктуры.</w:t>
      </w:r>
    </w:p>
    <w:p w:rsidR="00915ACF" w:rsidRPr="00915ACF" w:rsidRDefault="00915ACF" w:rsidP="00915ACF">
      <w:pPr>
        <w:shd w:val="clear" w:color="auto" w:fill="FFFFFF"/>
        <w:tabs>
          <w:tab w:val="left" w:pos="2832"/>
          <w:tab w:val="left" w:pos="4248"/>
          <w:tab w:val="left" w:pos="4958"/>
          <w:tab w:val="left" w:pos="6374"/>
          <w:tab w:val="left" w:pos="8496"/>
          <w:tab w:val="left" w:pos="13454"/>
        </w:tabs>
        <w:ind w:firstLine="709"/>
        <w:jc w:val="both"/>
        <w:rPr>
          <w:sz w:val="28"/>
          <w:szCs w:val="28"/>
        </w:rPr>
      </w:pPr>
      <w:r w:rsidRPr="00915ACF">
        <w:rPr>
          <w:spacing w:val="-2"/>
          <w:sz w:val="28"/>
          <w:szCs w:val="28"/>
        </w:rPr>
        <w:t>Задача: создание</w:t>
      </w:r>
      <w:r w:rsidRPr="00915ACF">
        <w:rPr>
          <w:sz w:val="28"/>
          <w:szCs w:val="28"/>
        </w:rPr>
        <w:tab/>
      </w:r>
      <w:r w:rsidRPr="00915ACF">
        <w:rPr>
          <w:spacing w:val="-2"/>
          <w:sz w:val="28"/>
          <w:szCs w:val="28"/>
        </w:rPr>
        <w:t>условий</w:t>
      </w:r>
      <w:r w:rsidRPr="00915ACF">
        <w:rPr>
          <w:sz w:val="28"/>
          <w:szCs w:val="28"/>
        </w:rPr>
        <w:tab/>
      </w:r>
      <w:r w:rsidRPr="00915ACF">
        <w:rPr>
          <w:spacing w:val="-3"/>
          <w:sz w:val="28"/>
          <w:szCs w:val="28"/>
        </w:rPr>
        <w:t>для</w:t>
      </w:r>
      <w:r w:rsidRPr="00915ACF">
        <w:rPr>
          <w:sz w:val="28"/>
          <w:szCs w:val="28"/>
        </w:rPr>
        <w:tab/>
      </w:r>
      <w:r w:rsidRPr="00915ACF">
        <w:rPr>
          <w:spacing w:val="-2"/>
          <w:sz w:val="28"/>
          <w:szCs w:val="28"/>
        </w:rPr>
        <w:t>развития</w:t>
      </w:r>
      <w:r w:rsidRPr="00915ACF">
        <w:rPr>
          <w:sz w:val="28"/>
          <w:szCs w:val="28"/>
        </w:rPr>
        <w:tab/>
      </w:r>
      <w:r w:rsidRPr="00915ACF">
        <w:rPr>
          <w:spacing w:val="-1"/>
          <w:sz w:val="28"/>
          <w:szCs w:val="28"/>
        </w:rPr>
        <w:t>конкуренции на</w:t>
      </w:r>
      <w:r w:rsidRPr="00915ACF">
        <w:rPr>
          <w:sz w:val="28"/>
          <w:szCs w:val="28"/>
        </w:rPr>
        <w:tab/>
      </w:r>
      <w:r w:rsidRPr="00915ACF">
        <w:rPr>
          <w:spacing w:val="-7"/>
          <w:sz w:val="28"/>
          <w:szCs w:val="28"/>
        </w:rPr>
        <w:t xml:space="preserve">рынке услуг    широкополосного доступа </w:t>
      </w:r>
      <w:r w:rsidRPr="00915ACF">
        <w:rPr>
          <w:sz w:val="28"/>
          <w:szCs w:val="28"/>
        </w:rPr>
        <w:t>в информационно-телекоммуникационную сеть «Интернет».</w:t>
      </w:r>
    </w:p>
    <w:p w:rsidR="00915ACF" w:rsidRPr="00915ACF" w:rsidRDefault="00915ACF" w:rsidP="00915ACF">
      <w:pPr>
        <w:pStyle w:val="af2"/>
        <w:ind w:left="0" w:firstLine="709"/>
        <w:jc w:val="both"/>
        <w:rPr>
          <w:i/>
          <w:color w:val="auto"/>
          <w:sz w:val="28"/>
        </w:rPr>
      </w:pPr>
      <w:r w:rsidRPr="00915ACF">
        <w:rPr>
          <w:sz w:val="28"/>
          <w:szCs w:val="28"/>
        </w:rPr>
        <w:t>Цель: увеличение доли домохозяйств, имеющих возможность пользоваться услугами проводного или мобильного широкополосного доступа в информационно-телекоммуникационную сеть «Интернет».</w:t>
      </w:r>
      <w:r w:rsidRPr="00915ACF">
        <w:rPr>
          <w:i/>
          <w:color w:val="auto"/>
          <w:sz w:val="28"/>
        </w:rPr>
        <w:t xml:space="preserve"> </w:t>
      </w:r>
    </w:p>
    <w:p w:rsidR="00915ACF" w:rsidRPr="00915ACF" w:rsidRDefault="00915ACF" w:rsidP="00915ACF">
      <w:pPr>
        <w:ind w:firstLine="720"/>
        <w:jc w:val="both"/>
        <w:rPr>
          <w:color w:val="auto"/>
          <w:sz w:val="28"/>
        </w:rPr>
      </w:pPr>
    </w:p>
    <w:p w:rsidR="00915ACF" w:rsidRPr="00915ACF" w:rsidRDefault="00915ACF" w:rsidP="00915ACF">
      <w:pPr>
        <w:pStyle w:val="af2"/>
        <w:numPr>
          <w:ilvl w:val="1"/>
          <w:numId w:val="9"/>
        </w:numPr>
        <w:ind w:left="0" w:firstLine="720"/>
        <w:jc w:val="both"/>
        <w:rPr>
          <w:b/>
          <w:color w:val="auto"/>
          <w:sz w:val="28"/>
        </w:rPr>
      </w:pPr>
      <w:r w:rsidRPr="00915ACF">
        <w:rPr>
          <w:b/>
          <w:color w:val="auto"/>
          <w:sz w:val="28"/>
        </w:rPr>
        <w:t>Ключевой показатель развития конкуренции на рынке.</w:t>
      </w:r>
    </w:p>
    <w:p w:rsidR="00915ACF" w:rsidRPr="00915ACF" w:rsidRDefault="00915ACF" w:rsidP="00915ACF">
      <w:pPr>
        <w:ind w:left="720"/>
        <w:jc w:val="both"/>
        <w:rPr>
          <w:b/>
          <w:color w:val="auto"/>
          <w:sz w:val="28"/>
        </w:rPr>
      </w:pPr>
    </w:p>
    <w:tbl>
      <w:tblPr>
        <w:tblStyle w:val="affff6"/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1691"/>
        <w:gridCol w:w="1395"/>
        <w:gridCol w:w="1805"/>
        <w:gridCol w:w="948"/>
        <w:gridCol w:w="948"/>
        <w:gridCol w:w="948"/>
        <w:gridCol w:w="948"/>
        <w:gridCol w:w="954"/>
      </w:tblGrid>
      <w:tr w:rsidR="00915ACF" w:rsidRPr="00915ACF" w:rsidTr="00CA20B5">
        <w:trPr>
          <w:trHeight w:val="23"/>
        </w:trPr>
        <w:tc>
          <w:tcPr>
            <w:tcW w:w="880" w:type="pct"/>
            <w:vMerge w:val="restart"/>
          </w:tcPr>
          <w:p w:rsidR="00915ACF" w:rsidRPr="00915ACF" w:rsidRDefault="00915ACF" w:rsidP="00CA20B5">
            <w:pPr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Наименование ключевого показателя</w:t>
            </w:r>
          </w:p>
        </w:tc>
        <w:tc>
          <w:tcPr>
            <w:tcW w:w="707" w:type="pct"/>
            <w:vMerge w:val="restart"/>
          </w:tcPr>
          <w:p w:rsidR="00915ACF" w:rsidRPr="00915ACF" w:rsidRDefault="00915ACF" w:rsidP="00CA20B5">
            <w:pPr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Единица измерения</w:t>
            </w:r>
          </w:p>
        </w:tc>
        <w:tc>
          <w:tcPr>
            <w:tcW w:w="939" w:type="pct"/>
            <w:vMerge w:val="restart"/>
          </w:tcPr>
          <w:p w:rsidR="00915ACF" w:rsidRPr="00915ACF" w:rsidRDefault="00915ACF" w:rsidP="00CA20B5">
            <w:pPr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Фактическое значение ключевого показателя за 2025 год</w:t>
            </w:r>
          </w:p>
        </w:tc>
        <w:tc>
          <w:tcPr>
            <w:tcW w:w="2473" w:type="pct"/>
            <w:gridSpan w:val="5"/>
          </w:tcPr>
          <w:p w:rsidR="00915ACF" w:rsidRPr="00915ACF" w:rsidRDefault="00915ACF" w:rsidP="00CA20B5">
            <w:pPr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Плановое значение ключевого показателя</w:t>
            </w:r>
          </w:p>
        </w:tc>
      </w:tr>
      <w:tr w:rsidR="00915ACF" w:rsidRPr="00915ACF" w:rsidTr="00CA20B5">
        <w:trPr>
          <w:trHeight w:val="636"/>
        </w:trPr>
        <w:tc>
          <w:tcPr>
            <w:tcW w:w="880" w:type="pct"/>
            <w:vMerge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7" w:type="pct"/>
            <w:vMerge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9" w:type="pct"/>
            <w:vMerge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4" w:type="pct"/>
          </w:tcPr>
          <w:p w:rsidR="00915ACF" w:rsidRPr="00915ACF" w:rsidRDefault="00915ACF" w:rsidP="00CA20B5">
            <w:pPr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2026 год</w:t>
            </w:r>
          </w:p>
        </w:tc>
        <w:tc>
          <w:tcPr>
            <w:tcW w:w="494" w:type="pct"/>
          </w:tcPr>
          <w:p w:rsidR="00915ACF" w:rsidRPr="00915ACF" w:rsidRDefault="00915ACF" w:rsidP="00CA20B5">
            <w:pPr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2027 год</w:t>
            </w:r>
          </w:p>
        </w:tc>
        <w:tc>
          <w:tcPr>
            <w:tcW w:w="494" w:type="pct"/>
          </w:tcPr>
          <w:p w:rsidR="00915ACF" w:rsidRPr="00915ACF" w:rsidRDefault="00915ACF" w:rsidP="00CA20B5">
            <w:pPr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2028 год</w:t>
            </w:r>
          </w:p>
        </w:tc>
        <w:tc>
          <w:tcPr>
            <w:tcW w:w="494" w:type="pct"/>
          </w:tcPr>
          <w:p w:rsidR="00915ACF" w:rsidRPr="00915ACF" w:rsidRDefault="00915ACF" w:rsidP="00CA20B5">
            <w:pPr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2029 год</w:t>
            </w:r>
          </w:p>
        </w:tc>
        <w:tc>
          <w:tcPr>
            <w:tcW w:w="497" w:type="pct"/>
          </w:tcPr>
          <w:p w:rsidR="00915ACF" w:rsidRPr="00915ACF" w:rsidRDefault="00915ACF" w:rsidP="00CA20B5">
            <w:pPr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2030 год</w:t>
            </w:r>
          </w:p>
        </w:tc>
      </w:tr>
      <w:tr w:rsidR="00915ACF" w:rsidRPr="00915ACF" w:rsidTr="00CA20B5">
        <w:trPr>
          <w:trHeight w:val="951"/>
        </w:trPr>
        <w:tc>
          <w:tcPr>
            <w:tcW w:w="880" w:type="pct"/>
          </w:tcPr>
          <w:p w:rsidR="00915ACF" w:rsidRPr="00915ACF" w:rsidRDefault="00915ACF" w:rsidP="00CA20B5">
            <w:pPr>
              <w:widowControl w:val="0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>Индекс конкуренции</w:t>
            </w:r>
          </w:p>
        </w:tc>
        <w:tc>
          <w:tcPr>
            <w:tcW w:w="707" w:type="pct"/>
          </w:tcPr>
          <w:p w:rsidR="00915ACF" w:rsidRPr="00915ACF" w:rsidRDefault="00915ACF" w:rsidP="00CA20B5">
            <w:pPr>
              <w:widowControl w:val="0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рейтинговый класс</w:t>
            </w:r>
          </w:p>
        </w:tc>
        <w:tc>
          <w:tcPr>
            <w:tcW w:w="939" w:type="pct"/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 xml:space="preserve">низкий уровень </w:t>
            </w:r>
          </w:p>
        </w:tc>
        <w:tc>
          <w:tcPr>
            <w:tcW w:w="494" w:type="pct"/>
            <w:vAlign w:val="center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низкий</w:t>
            </w:r>
          </w:p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 xml:space="preserve"> уровень</w:t>
            </w:r>
          </w:p>
        </w:tc>
        <w:tc>
          <w:tcPr>
            <w:tcW w:w="494" w:type="pct"/>
            <w:vAlign w:val="center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низкий</w:t>
            </w:r>
          </w:p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 xml:space="preserve"> уровень</w:t>
            </w:r>
          </w:p>
        </w:tc>
        <w:tc>
          <w:tcPr>
            <w:tcW w:w="494" w:type="pct"/>
            <w:vAlign w:val="center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низкий</w:t>
            </w:r>
          </w:p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 xml:space="preserve"> уровень</w:t>
            </w:r>
          </w:p>
        </w:tc>
        <w:tc>
          <w:tcPr>
            <w:tcW w:w="494" w:type="pct"/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497" w:type="pct"/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</w:tr>
    </w:tbl>
    <w:p w:rsidR="00915ACF" w:rsidRPr="00915ACF" w:rsidRDefault="00915ACF" w:rsidP="00915ACF">
      <w:pPr>
        <w:jc w:val="both"/>
        <w:rPr>
          <w:b/>
          <w:color w:val="auto"/>
          <w:sz w:val="28"/>
        </w:rPr>
      </w:pPr>
    </w:p>
    <w:p w:rsidR="00915ACF" w:rsidRPr="00915ACF" w:rsidRDefault="00915ACF" w:rsidP="00915ACF">
      <w:pPr>
        <w:widowControl w:val="0"/>
        <w:jc w:val="center"/>
        <w:rPr>
          <w:b/>
          <w:color w:val="auto"/>
          <w:sz w:val="28"/>
        </w:rPr>
      </w:pPr>
      <w:r w:rsidRPr="00915ACF">
        <w:rPr>
          <w:b/>
          <w:color w:val="auto"/>
          <w:sz w:val="28"/>
        </w:rPr>
        <w:t>Показатели для расчета индекса конкуренции на рынке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4883"/>
        <w:gridCol w:w="794"/>
        <w:gridCol w:w="784"/>
        <w:gridCol w:w="784"/>
        <w:gridCol w:w="784"/>
        <w:gridCol w:w="804"/>
        <w:gridCol w:w="804"/>
      </w:tblGrid>
      <w:tr w:rsidR="00915ACF" w:rsidRPr="00915ACF" w:rsidTr="00CA20B5">
        <w:trPr>
          <w:trHeight w:val="23"/>
          <w:jc w:val="center"/>
        </w:trPr>
        <w:tc>
          <w:tcPr>
            <w:tcW w:w="253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ACF" w:rsidRPr="00915ACF" w:rsidRDefault="00915ACF" w:rsidP="00CA20B5">
            <w:pPr>
              <w:widowControl w:val="0"/>
              <w:jc w:val="center"/>
              <w:rPr>
                <w:color w:val="auto"/>
                <w:sz w:val="24"/>
              </w:rPr>
            </w:pPr>
            <w:r w:rsidRPr="00915ACF">
              <w:rPr>
                <w:color w:val="auto"/>
                <w:sz w:val="24"/>
              </w:rPr>
              <w:t>Наименование ключевого показателя</w:t>
            </w:r>
          </w:p>
        </w:tc>
        <w:tc>
          <w:tcPr>
            <w:tcW w:w="246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ACF" w:rsidRPr="00915ACF" w:rsidRDefault="00915ACF" w:rsidP="00CA20B5">
            <w:pPr>
              <w:widowControl w:val="0"/>
              <w:jc w:val="center"/>
              <w:rPr>
                <w:color w:val="auto"/>
                <w:sz w:val="24"/>
              </w:rPr>
            </w:pPr>
            <w:r w:rsidRPr="00915ACF">
              <w:rPr>
                <w:color w:val="auto"/>
                <w:sz w:val="24"/>
              </w:rPr>
              <w:t>Плановое значение ключевого показателя</w:t>
            </w:r>
          </w:p>
        </w:tc>
      </w:tr>
      <w:tr w:rsidR="00915ACF" w:rsidRPr="00915ACF" w:rsidTr="00CA20B5">
        <w:trPr>
          <w:trHeight w:val="23"/>
          <w:jc w:val="center"/>
        </w:trPr>
        <w:tc>
          <w:tcPr>
            <w:tcW w:w="253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ACF" w:rsidRPr="00915ACF" w:rsidRDefault="00915ACF" w:rsidP="00CA20B5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ACF" w:rsidRPr="00915ACF" w:rsidRDefault="00915ACF" w:rsidP="00CA20B5">
            <w:pPr>
              <w:widowControl w:val="0"/>
              <w:jc w:val="center"/>
              <w:rPr>
                <w:color w:val="auto"/>
                <w:sz w:val="24"/>
              </w:rPr>
            </w:pPr>
            <w:r w:rsidRPr="00915ACF">
              <w:rPr>
                <w:color w:val="auto"/>
                <w:sz w:val="24"/>
              </w:rPr>
              <w:t>2025 год факт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ACF" w:rsidRPr="00915ACF" w:rsidRDefault="00915ACF" w:rsidP="00CA20B5">
            <w:pPr>
              <w:widowControl w:val="0"/>
              <w:jc w:val="center"/>
              <w:rPr>
                <w:color w:val="auto"/>
                <w:sz w:val="24"/>
              </w:rPr>
            </w:pPr>
            <w:r w:rsidRPr="00915ACF">
              <w:rPr>
                <w:color w:val="auto"/>
                <w:sz w:val="24"/>
              </w:rPr>
              <w:t>2026 год план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ACF" w:rsidRPr="00915ACF" w:rsidRDefault="00915ACF" w:rsidP="00CA20B5">
            <w:pPr>
              <w:widowControl w:val="0"/>
              <w:jc w:val="center"/>
              <w:rPr>
                <w:color w:val="auto"/>
                <w:sz w:val="24"/>
              </w:rPr>
            </w:pPr>
            <w:r w:rsidRPr="00915ACF">
              <w:rPr>
                <w:color w:val="auto"/>
                <w:sz w:val="24"/>
              </w:rPr>
              <w:t>2027 год план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ACF" w:rsidRPr="00915ACF" w:rsidRDefault="00915ACF" w:rsidP="00CA20B5">
            <w:pPr>
              <w:widowControl w:val="0"/>
              <w:jc w:val="center"/>
              <w:rPr>
                <w:color w:val="auto"/>
                <w:sz w:val="24"/>
              </w:rPr>
            </w:pPr>
            <w:r w:rsidRPr="00915ACF">
              <w:rPr>
                <w:color w:val="auto"/>
                <w:sz w:val="24"/>
              </w:rPr>
              <w:t>2028 год план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ACF" w:rsidRPr="00915ACF" w:rsidRDefault="00915ACF" w:rsidP="00CA20B5">
            <w:pPr>
              <w:widowControl w:val="0"/>
              <w:jc w:val="center"/>
              <w:rPr>
                <w:color w:val="auto"/>
                <w:sz w:val="24"/>
              </w:rPr>
            </w:pPr>
            <w:r w:rsidRPr="00915ACF">
              <w:rPr>
                <w:color w:val="auto"/>
                <w:sz w:val="24"/>
              </w:rPr>
              <w:t>2029 год план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ACF" w:rsidRPr="00915ACF" w:rsidRDefault="00915ACF" w:rsidP="00CA20B5">
            <w:pPr>
              <w:widowControl w:val="0"/>
              <w:jc w:val="center"/>
              <w:rPr>
                <w:color w:val="auto"/>
                <w:sz w:val="24"/>
              </w:rPr>
            </w:pPr>
            <w:r w:rsidRPr="00915ACF">
              <w:rPr>
                <w:color w:val="auto"/>
                <w:sz w:val="24"/>
              </w:rPr>
              <w:t>2030 год план</w:t>
            </w:r>
          </w:p>
        </w:tc>
      </w:tr>
      <w:tr w:rsidR="00915ACF" w:rsidRPr="00915ACF" w:rsidTr="00CA20B5">
        <w:trPr>
          <w:trHeight w:val="23"/>
          <w:jc w:val="center"/>
        </w:trPr>
        <w:tc>
          <w:tcPr>
            <w:tcW w:w="2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ACF" w:rsidRPr="00915ACF" w:rsidRDefault="00915ACF" w:rsidP="00CA20B5">
            <w:pPr>
              <w:widowControl w:val="0"/>
              <w:rPr>
                <w:color w:val="auto"/>
                <w:sz w:val="24"/>
              </w:rPr>
            </w:pPr>
            <w:r w:rsidRPr="00915ACF">
              <w:rPr>
                <w:color w:val="auto"/>
                <w:sz w:val="24"/>
              </w:rPr>
              <w:t xml:space="preserve">Изменение количества участников товарного рынка </w:t>
            </w:r>
            <w:r w:rsidRPr="00915ACF">
              <w:rPr>
                <w:color w:val="auto"/>
                <w:sz w:val="28"/>
                <w:szCs w:val="28"/>
              </w:rPr>
              <w:t>(</w:t>
            </w:r>
            <w:proofErr w:type="spellStart"/>
            <w:r w:rsidRPr="00915ACF">
              <w:rPr>
                <w:color w:val="auto"/>
                <w:sz w:val="28"/>
                <w:szCs w:val="28"/>
              </w:rPr>
              <w:t>К</w:t>
            </w:r>
            <w:r w:rsidRPr="00915ACF">
              <w:rPr>
                <w:color w:val="auto"/>
                <w:sz w:val="28"/>
                <w:szCs w:val="28"/>
                <w:vertAlign w:val="subscript"/>
              </w:rPr>
              <w:t>измуч</w:t>
            </w:r>
            <w:proofErr w:type="spellEnd"/>
            <w:r w:rsidRPr="00915ACF">
              <w:rPr>
                <w:color w:val="auto"/>
                <w:sz w:val="28"/>
                <w:szCs w:val="28"/>
              </w:rPr>
              <w:t>)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sz w:val="24"/>
              </w:rPr>
            </w:pPr>
            <w:r w:rsidRPr="00915ACF">
              <w:rPr>
                <w:sz w:val="24"/>
              </w:rPr>
              <w:t>0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sz w:val="24"/>
              </w:rPr>
            </w:pPr>
            <w:r w:rsidRPr="00915ACF">
              <w:rPr>
                <w:sz w:val="24"/>
              </w:rPr>
              <w:t xml:space="preserve">0 – 1 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sz w:val="24"/>
              </w:rPr>
            </w:pPr>
            <w:r w:rsidRPr="00915ACF">
              <w:rPr>
                <w:sz w:val="24"/>
              </w:rPr>
              <w:t xml:space="preserve">0 – 1 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sz w:val="24"/>
              </w:rPr>
            </w:pPr>
            <w:r w:rsidRPr="00915ACF">
              <w:rPr>
                <w:sz w:val="24"/>
              </w:rPr>
              <w:t xml:space="preserve">0 – 1 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sz w:val="24"/>
              </w:rPr>
            </w:pPr>
            <w:r w:rsidRPr="00915ACF">
              <w:rPr>
                <w:sz w:val="24"/>
              </w:rPr>
              <w:t>1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sz w:val="24"/>
              </w:rPr>
            </w:pPr>
            <w:r w:rsidRPr="00915ACF">
              <w:rPr>
                <w:sz w:val="24"/>
              </w:rPr>
              <w:t>1</w:t>
            </w:r>
          </w:p>
        </w:tc>
      </w:tr>
      <w:tr w:rsidR="00915ACF" w:rsidRPr="00915ACF" w:rsidTr="00CA20B5">
        <w:trPr>
          <w:trHeight w:val="23"/>
          <w:jc w:val="center"/>
        </w:trPr>
        <w:tc>
          <w:tcPr>
            <w:tcW w:w="2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ACF" w:rsidRPr="00915ACF" w:rsidRDefault="00915ACF" w:rsidP="00CA20B5">
            <w:pPr>
              <w:widowControl w:val="0"/>
              <w:rPr>
                <w:color w:val="auto"/>
                <w:sz w:val="24"/>
              </w:rPr>
            </w:pPr>
            <w:r w:rsidRPr="00915ACF">
              <w:rPr>
                <w:color w:val="auto"/>
                <w:sz w:val="24"/>
              </w:rPr>
              <w:t xml:space="preserve">Изменение количества участников товарного рынка, прекративших деятельность </w:t>
            </w:r>
            <w:r w:rsidRPr="00915ACF">
              <w:rPr>
                <w:color w:val="auto"/>
                <w:sz w:val="28"/>
                <w:szCs w:val="28"/>
              </w:rPr>
              <w:t>(</w:t>
            </w:r>
            <w:proofErr w:type="spellStart"/>
            <w:r w:rsidRPr="00915ACF">
              <w:rPr>
                <w:color w:val="auto"/>
                <w:sz w:val="28"/>
                <w:szCs w:val="28"/>
              </w:rPr>
              <w:t>К</w:t>
            </w:r>
            <w:r w:rsidRPr="00915ACF">
              <w:rPr>
                <w:color w:val="auto"/>
                <w:sz w:val="28"/>
                <w:szCs w:val="28"/>
                <w:vertAlign w:val="subscript"/>
              </w:rPr>
              <w:t>измпд</w:t>
            </w:r>
            <w:proofErr w:type="spellEnd"/>
            <w:r w:rsidRPr="00915ACF">
              <w:rPr>
                <w:color w:val="auto"/>
                <w:sz w:val="28"/>
                <w:szCs w:val="28"/>
              </w:rPr>
              <w:t>)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sz w:val="24"/>
              </w:rPr>
            </w:pPr>
            <w:r w:rsidRPr="00915ACF">
              <w:rPr>
                <w:sz w:val="24"/>
              </w:rPr>
              <w:t>2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sz w:val="24"/>
              </w:rPr>
            </w:pPr>
            <w:r w:rsidRPr="00915ACF">
              <w:rPr>
                <w:sz w:val="24"/>
              </w:rPr>
              <w:t>2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sz w:val="24"/>
              </w:rPr>
            </w:pPr>
            <w:r w:rsidRPr="00915ACF">
              <w:rPr>
                <w:sz w:val="24"/>
              </w:rPr>
              <w:t>2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sz w:val="24"/>
              </w:rPr>
            </w:pPr>
            <w:r w:rsidRPr="00915ACF">
              <w:rPr>
                <w:sz w:val="24"/>
              </w:rPr>
              <w:t>2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sz w:val="24"/>
              </w:rPr>
            </w:pPr>
            <w:r w:rsidRPr="00915ACF">
              <w:rPr>
                <w:sz w:val="24"/>
              </w:rPr>
              <w:t>2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sz w:val="24"/>
              </w:rPr>
            </w:pPr>
            <w:r w:rsidRPr="00915ACF">
              <w:rPr>
                <w:sz w:val="24"/>
              </w:rPr>
              <w:t>2</w:t>
            </w:r>
          </w:p>
        </w:tc>
      </w:tr>
      <w:tr w:rsidR="00915ACF" w:rsidRPr="00915ACF" w:rsidTr="00CA20B5">
        <w:trPr>
          <w:trHeight w:val="23"/>
          <w:jc w:val="center"/>
        </w:trPr>
        <w:tc>
          <w:tcPr>
            <w:tcW w:w="2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ACF" w:rsidRPr="00915ACF" w:rsidRDefault="00915ACF" w:rsidP="00CA20B5">
            <w:pPr>
              <w:widowControl w:val="0"/>
              <w:rPr>
                <w:color w:val="auto"/>
                <w:sz w:val="24"/>
              </w:rPr>
            </w:pPr>
            <w:r w:rsidRPr="00915ACF">
              <w:rPr>
                <w:color w:val="auto"/>
                <w:sz w:val="24"/>
              </w:rPr>
              <w:t xml:space="preserve">Изменение количества вновь созданных участников товарного рынка </w:t>
            </w:r>
            <w:r w:rsidRPr="00915ACF">
              <w:rPr>
                <w:color w:val="auto"/>
                <w:sz w:val="28"/>
                <w:szCs w:val="28"/>
              </w:rPr>
              <w:t>(</w:t>
            </w:r>
            <w:proofErr w:type="spellStart"/>
            <w:r w:rsidRPr="00915ACF">
              <w:rPr>
                <w:color w:val="auto"/>
                <w:sz w:val="28"/>
                <w:szCs w:val="28"/>
              </w:rPr>
              <w:t>К</w:t>
            </w:r>
            <w:r w:rsidRPr="00915ACF">
              <w:rPr>
                <w:color w:val="auto"/>
                <w:sz w:val="28"/>
                <w:szCs w:val="28"/>
                <w:vertAlign w:val="subscript"/>
              </w:rPr>
              <w:t>измвс</w:t>
            </w:r>
            <w:proofErr w:type="spellEnd"/>
            <w:r w:rsidRPr="00915ACF">
              <w:rPr>
                <w:color w:val="auto"/>
                <w:sz w:val="28"/>
                <w:szCs w:val="28"/>
              </w:rPr>
              <w:t>)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sz w:val="24"/>
              </w:rPr>
            </w:pPr>
            <w:r w:rsidRPr="00915ACF">
              <w:rPr>
                <w:sz w:val="24"/>
              </w:rPr>
              <w:t>0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sz w:val="24"/>
              </w:rPr>
            </w:pPr>
            <w:r w:rsidRPr="00915ACF">
              <w:rPr>
                <w:sz w:val="24"/>
              </w:rPr>
              <w:t xml:space="preserve">0 – 1 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sz w:val="24"/>
              </w:rPr>
            </w:pPr>
            <w:r w:rsidRPr="00915ACF">
              <w:rPr>
                <w:sz w:val="24"/>
              </w:rPr>
              <w:t xml:space="preserve">0 – 1 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sz w:val="24"/>
              </w:rPr>
            </w:pPr>
            <w:r w:rsidRPr="00915ACF">
              <w:rPr>
                <w:sz w:val="24"/>
              </w:rPr>
              <w:t xml:space="preserve">0 – 1 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sz w:val="24"/>
              </w:rPr>
            </w:pPr>
            <w:r w:rsidRPr="00915ACF">
              <w:rPr>
                <w:sz w:val="24"/>
              </w:rPr>
              <w:t>1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sz w:val="24"/>
              </w:rPr>
            </w:pPr>
            <w:r w:rsidRPr="00915ACF">
              <w:rPr>
                <w:sz w:val="24"/>
              </w:rPr>
              <w:t>1</w:t>
            </w:r>
          </w:p>
        </w:tc>
      </w:tr>
    </w:tbl>
    <w:p w:rsidR="00915ACF" w:rsidRPr="00915ACF" w:rsidRDefault="00915ACF" w:rsidP="00915ACF">
      <w:pPr>
        <w:tabs>
          <w:tab w:val="left" w:pos="0"/>
        </w:tabs>
        <w:jc w:val="center"/>
        <w:outlineLvl w:val="1"/>
        <w:rPr>
          <w:b/>
          <w:color w:val="auto"/>
          <w:sz w:val="28"/>
        </w:rPr>
      </w:pPr>
    </w:p>
    <w:p w:rsidR="00915ACF" w:rsidRPr="00915ACF" w:rsidRDefault="00915ACF" w:rsidP="00915ACF">
      <w:pPr>
        <w:pStyle w:val="af2"/>
        <w:numPr>
          <w:ilvl w:val="1"/>
          <w:numId w:val="9"/>
        </w:numPr>
        <w:ind w:left="0" w:firstLine="720"/>
        <w:jc w:val="both"/>
        <w:rPr>
          <w:b/>
          <w:color w:val="auto"/>
          <w:sz w:val="28"/>
        </w:rPr>
      </w:pPr>
      <w:r w:rsidRPr="00915ACF">
        <w:rPr>
          <w:b/>
          <w:color w:val="auto"/>
          <w:sz w:val="28"/>
        </w:rPr>
        <w:t>Мероприятия по содействию развитию конкуренции на рынке.</w:t>
      </w:r>
    </w:p>
    <w:p w:rsidR="00915ACF" w:rsidRPr="00915ACF" w:rsidRDefault="00915ACF" w:rsidP="00915ACF">
      <w:pPr>
        <w:ind w:left="720"/>
        <w:jc w:val="both"/>
        <w:rPr>
          <w:b/>
          <w:color w:val="auto"/>
          <w:sz w:val="28"/>
        </w:rPr>
      </w:pPr>
    </w:p>
    <w:tbl>
      <w:tblPr>
        <w:tblStyle w:val="affff6"/>
        <w:tblW w:w="5000" w:type="pc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581"/>
        <w:gridCol w:w="1708"/>
        <w:gridCol w:w="1843"/>
        <w:gridCol w:w="1378"/>
        <w:gridCol w:w="960"/>
        <w:gridCol w:w="1685"/>
        <w:gridCol w:w="1482"/>
      </w:tblGrid>
      <w:tr w:rsidR="00915ACF" w:rsidRPr="00915ACF" w:rsidTr="00CA20B5">
        <w:trPr>
          <w:trHeight w:val="23"/>
        </w:trPr>
        <w:tc>
          <w:tcPr>
            <w:tcW w:w="302" w:type="pct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 xml:space="preserve">№ </w:t>
            </w:r>
            <w:proofErr w:type="spellStart"/>
            <w:proofErr w:type="gramStart"/>
            <w:r w:rsidRPr="00915ACF">
              <w:rPr>
                <w:rFonts w:ascii="Times New Roman" w:hAnsi="Times New Roman" w:cs="Times New Roman"/>
                <w:sz w:val="24"/>
              </w:rPr>
              <w:t>п</w:t>
            </w:r>
            <w:proofErr w:type="spellEnd"/>
            <w:proofErr w:type="gramEnd"/>
            <w:r w:rsidRPr="00915ACF">
              <w:rPr>
                <w:rFonts w:ascii="Times New Roman" w:hAnsi="Times New Roman" w:cs="Times New Roman"/>
                <w:sz w:val="24"/>
              </w:rPr>
              <w:t>/</w:t>
            </w:r>
            <w:proofErr w:type="spellStart"/>
            <w:r w:rsidRPr="00915ACF">
              <w:rPr>
                <w:rFonts w:ascii="Times New Roman" w:hAnsi="Times New Roman" w:cs="Times New Roman"/>
                <w:sz w:val="24"/>
              </w:rPr>
              <w:t>п</w:t>
            </w:r>
            <w:proofErr w:type="spellEnd"/>
          </w:p>
        </w:tc>
        <w:tc>
          <w:tcPr>
            <w:tcW w:w="886" w:type="pct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Наименование мероприятия</w:t>
            </w:r>
          </w:p>
        </w:tc>
        <w:tc>
          <w:tcPr>
            <w:tcW w:w="956" w:type="pct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Решаемая проблема</w:t>
            </w:r>
          </w:p>
        </w:tc>
        <w:tc>
          <w:tcPr>
            <w:tcW w:w="715" w:type="pct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Вид документа, мероприятие</w:t>
            </w:r>
          </w:p>
        </w:tc>
        <w:tc>
          <w:tcPr>
            <w:tcW w:w="498" w:type="pct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Сроки выполнения</w:t>
            </w:r>
          </w:p>
        </w:tc>
        <w:tc>
          <w:tcPr>
            <w:tcW w:w="874" w:type="pct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Ожидаемые результаты</w:t>
            </w:r>
          </w:p>
        </w:tc>
        <w:tc>
          <w:tcPr>
            <w:tcW w:w="769" w:type="pct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Исполнители</w:t>
            </w:r>
          </w:p>
        </w:tc>
      </w:tr>
      <w:tr w:rsidR="00915ACF" w:rsidRPr="00915ACF" w:rsidTr="00CA20B5">
        <w:trPr>
          <w:trHeight w:val="23"/>
        </w:trPr>
        <w:tc>
          <w:tcPr>
            <w:tcW w:w="302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2.3.1.</w:t>
            </w:r>
          </w:p>
        </w:tc>
        <w:tc>
          <w:tcPr>
            <w:tcW w:w="886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Выполнение мероприятий по формированию реестра объектов муниципальной собственности для размещения объектов, сооружений и сре</w:t>
            </w:r>
            <w:proofErr w:type="gramStart"/>
            <w:r w:rsidRPr="00915ACF">
              <w:rPr>
                <w:rFonts w:ascii="Times New Roman" w:hAnsi="Times New Roman" w:cs="Times New Roman"/>
                <w:sz w:val="24"/>
              </w:rPr>
              <w:t>дств св</w:t>
            </w:r>
            <w:proofErr w:type="gramEnd"/>
            <w:r w:rsidRPr="00915ACF">
              <w:rPr>
                <w:rFonts w:ascii="Times New Roman" w:hAnsi="Times New Roman" w:cs="Times New Roman"/>
                <w:sz w:val="24"/>
              </w:rPr>
              <w:t xml:space="preserve">язи </w:t>
            </w:r>
          </w:p>
        </w:tc>
        <w:tc>
          <w:tcPr>
            <w:tcW w:w="956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сложные условия доступа операторов связи к объектам инфраструктуры</w:t>
            </w:r>
          </w:p>
        </w:tc>
        <w:tc>
          <w:tcPr>
            <w:tcW w:w="715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наличие реестра объектов муниципальной собственности для размещения объектов, сооружений и связи</w:t>
            </w:r>
          </w:p>
        </w:tc>
        <w:tc>
          <w:tcPr>
            <w:tcW w:w="498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ежегодно</w:t>
            </w:r>
          </w:p>
        </w:tc>
        <w:tc>
          <w:tcPr>
            <w:tcW w:w="874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упрощение доступа операторов связи к объектам инфраструктуры</w:t>
            </w:r>
          </w:p>
        </w:tc>
        <w:tc>
          <w:tcPr>
            <w:tcW w:w="769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i/>
                <w:sz w:val="24"/>
                <w:szCs w:val="24"/>
              </w:rPr>
              <w:t>Комитет по управлению имуществом администрации округа</w:t>
            </w:r>
          </w:p>
        </w:tc>
      </w:tr>
      <w:tr w:rsidR="00915ACF" w:rsidRPr="00915ACF" w:rsidTr="00CA20B5">
        <w:trPr>
          <w:trHeight w:val="23"/>
        </w:trPr>
        <w:tc>
          <w:tcPr>
            <w:tcW w:w="302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2.3.2.</w:t>
            </w:r>
          </w:p>
        </w:tc>
        <w:tc>
          <w:tcPr>
            <w:tcW w:w="886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915ACF">
              <w:rPr>
                <w:rFonts w:ascii="Times New Roman" w:hAnsi="Times New Roman" w:cs="Times New Roman"/>
                <w:sz w:val="24"/>
              </w:rPr>
              <w:t>Разработка и утверждение положения о порядке предоставления имущества, находящегося в  муниципальной собственности, для размещения объектов, сооружений и средств связи, закрепление в нем порядка ценообразовани</w:t>
            </w: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>я и сроков предоставления, а также разработка и утверждение методических рекомендаций по установлению арендной платы (платы за размещение) с учетом экономически обоснованных тарифов, возможность осуществления операторами связи технического обслуживания и модернизации объектов, сооружений и средств связи</w:t>
            </w:r>
            <w:proofErr w:type="gramEnd"/>
          </w:p>
        </w:tc>
        <w:tc>
          <w:tcPr>
            <w:tcW w:w="956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>сложные условия доступа операторов связи к объектам инфраструктуры</w:t>
            </w:r>
          </w:p>
        </w:tc>
        <w:tc>
          <w:tcPr>
            <w:tcW w:w="715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соответствующие правовые акты</w:t>
            </w:r>
          </w:p>
        </w:tc>
        <w:tc>
          <w:tcPr>
            <w:tcW w:w="498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ежегодно</w:t>
            </w:r>
          </w:p>
        </w:tc>
        <w:tc>
          <w:tcPr>
            <w:tcW w:w="874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упрощение доступа операторов связи к объектам инфраструктуры</w:t>
            </w:r>
          </w:p>
        </w:tc>
        <w:tc>
          <w:tcPr>
            <w:tcW w:w="769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i/>
                <w:sz w:val="24"/>
                <w:szCs w:val="24"/>
              </w:rPr>
              <w:t>Комитет по управлению имуществом администрации округа</w:t>
            </w:r>
          </w:p>
        </w:tc>
      </w:tr>
      <w:tr w:rsidR="00915ACF" w:rsidRPr="00915ACF" w:rsidTr="00CA20B5">
        <w:trPr>
          <w:trHeight w:val="23"/>
        </w:trPr>
        <w:tc>
          <w:tcPr>
            <w:tcW w:w="302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>2.3.3.</w:t>
            </w:r>
          </w:p>
        </w:tc>
        <w:tc>
          <w:tcPr>
            <w:tcW w:w="886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Мониторинг случаев завышения коэффициентов в отношении арендной платы за использование земельных участков, находящихся в муниципальной собственности, для размещения объектов и сооружений связи</w:t>
            </w:r>
          </w:p>
        </w:tc>
        <w:tc>
          <w:tcPr>
            <w:tcW w:w="956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предотвращение случаев завышения коэффициентов в отношении арендной платы за использование земельных участков, находящихся в муниципальной собственности, для размещения объектов и сооружений связи</w:t>
            </w:r>
          </w:p>
        </w:tc>
        <w:tc>
          <w:tcPr>
            <w:tcW w:w="715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отчет о результатах проведения мониторинга</w:t>
            </w:r>
          </w:p>
        </w:tc>
        <w:tc>
          <w:tcPr>
            <w:tcW w:w="498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ежегодно</w:t>
            </w:r>
          </w:p>
        </w:tc>
        <w:tc>
          <w:tcPr>
            <w:tcW w:w="874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упрощение доступа операторов связи к объектам инфраструктуры</w:t>
            </w:r>
          </w:p>
        </w:tc>
        <w:tc>
          <w:tcPr>
            <w:tcW w:w="769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i/>
                <w:sz w:val="24"/>
                <w:szCs w:val="24"/>
              </w:rPr>
              <w:t>Комитет по управлению имуществом администрации округа</w:t>
            </w:r>
          </w:p>
        </w:tc>
      </w:tr>
      <w:tr w:rsidR="00915ACF" w:rsidRPr="00915ACF" w:rsidTr="00CA20B5">
        <w:trPr>
          <w:trHeight w:val="23"/>
        </w:trPr>
        <w:tc>
          <w:tcPr>
            <w:tcW w:w="302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2.3.4.</w:t>
            </w:r>
          </w:p>
        </w:tc>
        <w:tc>
          <w:tcPr>
            <w:tcW w:w="886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Работа с обращениями граждан по вопросу отсутствия альтернативных организаций, оказывающих услуги по предоставлени</w:t>
            </w: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>ю доступа к информационно-телекоммуникационной сети «Интернет»</w:t>
            </w:r>
          </w:p>
        </w:tc>
        <w:tc>
          <w:tcPr>
            <w:tcW w:w="956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 xml:space="preserve">отсутствие альтернативных организаций, оказывающих услуги по предоставлению доступа к информационно-телекоммуникационной сети </w:t>
            </w: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>«Интернет»</w:t>
            </w:r>
          </w:p>
        </w:tc>
        <w:tc>
          <w:tcPr>
            <w:tcW w:w="715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>отчет о результатах работы с обращениями граждан</w:t>
            </w:r>
          </w:p>
        </w:tc>
        <w:tc>
          <w:tcPr>
            <w:tcW w:w="498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ежегодно</w:t>
            </w:r>
          </w:p>
        </w:tc>
        <w:tc>
          <w:tcPr>
            <w:tcW w:w="874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привлечение операторов связи, снижение количества обращений</w:t>
            </w:r>
          </w:p>
        </w:tc>
        <w:tc>
          <w:tcPr>
            <w:tcW w:w="769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i/>
                <w:sz w:val="24"/>
                <w:szCs w:val="24"/>
              </w:rPr>
              <w:t>Управление делами администрации округа</w:t>
            </w:r>
          </w:p>
        </w:tc>
      </w:tr>
      <w:tr w:rsidR="00915ACF" w:rsidRPr="00915ACF" w:rsidTr="00CA20B5">
        <w:trPr>
          <w:trHeight w:val="23"/>
        </w:trPr>
        <w:tc>
          <w:tcPr>
            <w:tcW w:w="302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>2.3.5.</w:t>
            </w:r>
          </w:p>
        </w:tc>
        <w:tc>
          <w:tcPr>
            <w:tcW w:w="886" w:type="pct"/>
          </w:tcPr>
          <w:p w:rsidR="00915ACF" w:rsidRPr="00915ACF" w:rsidRDefault="00915ACF" w:rsidP="00CA20B5">
            <w:pPr>
              <w:pStyle w:val="affff4"/>
              <w:spacing w:beforeAutospacing="0" w:after="0"/>
              <w:rPr>
                <w:rFonts w:ascii="Times New Roman" w:hAnsi="Times New Roman" w:cs="Times New Roman"/>
              </w:rPr>
            </w:pPr>
            <w:r w:rsidRPr="00915ACF">
              <w:rPr>
                <w:rFonts w:ascii="Times New Roman" w:hAnsi="Times New Roman" w:cs="Times New Roman"/>
              </w:rPr>
              <w:t xml:space="preserve">Обеспечение информированности населения и субъектов предпринимательства о развитии телекоммуникационной инфраструктуры в регионе </w:t>
            </w:r>
          </w:p>
        </w:tc>
        <w:tc>
          <w:tcPr>
            <w:tcW w:w="956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Style w:val="10"/>
                <w:rFonts w:cs="Times New Roman"/>
                <w:sz w:val="24"/>
              </w:rPr>
              <w:t xml:space="preserve">недостаточный уровень информированности населения субъектов предпринимательства о развитии телекоммуникационной инфраструктуры в регионе </w:t>
            </w:r>
          </w:p>
        </w:tc>
        <w:tc>
          <w:tcPr>
            <w:tcW w:w="715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отчет</w:t>
            </w:r>
          </w:p>
        </w:tc>
        <w:tc>
          <w:tcPr>
            <w:tcW w:w="498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ежегодно</w:t>
            </w:r>
          </w:p>
        </w:tc>
        <w:tc>
          <w:tcPr>
            <w:tcW w:w="874" w:type="pct"/>
          </w:tcPr>
          <w:p w:rsidR="00915ACF" w:rsidRPr="00915ACF" w:rsidRDefault="00915ACF" w:rsidP="00CA20B5">
            <w:pPr>
              <w:pStyle w:val="affff4"/>
              <w:spacing w:beforeAutospacing="0" w:after="0"/>
              <w:rPr>
                <w:rFonts w:ascii="Times New Roman" w:hAnsi="Times New Roman" w:cs="Times New Roman"/>
              </w:rPr>
            </w:pPr>
            <w:r w:rsidRPr="00915ACF">
              <w:rPr>
                <w:rFonts w:ascii="Times New Roman" w:hAnsi="Times New Roman" w:cs="Times New Roman"/>
              </w:rPr>
              <w:t xml:space="preserve">повышение информирования населения и субъектов предпринимательства о доступных услугах связи в регионе </w:t>
            </w:r>
          </w:p>
        </w:tc>
        <w:tc>
          <w:tcPr>
            <w:tcW w:w="769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i/>
                <w:sz w:val="24"/>
                <w:szCs w:val="24"/>
              </w:rPr>
              <w:t>Аппарат администрации округа</w:t>
            </w:r>
          </w:p>
        </w:tc>
      </w:tr>
    </w:tbl>
    <w:p w:rsidR="00915ACF" w:rsidRPr="00915ACF" w:rsidRDefault="00915ACF" w:rsidP="00915ACF">
      <w:pPr>
        <w:ind w:firstLine="720"/>
        <w:jc w:val="both"/>
        <w:rPr>
          <w:color w:val="auto"/>
          <w:sz w:val="28"/>
        </w:rPr>
      </w:pPr>
    </w:p>
    <w:p w:rsidR="00915ACF" w:rsidRPr="00915ACF" w:rsidRDefault="00915ACF" w:rsidP="00915ACF">
      <w:pPr>
        <w:pStyle w:val="af2"/>
        <w:numPr>
          <w:ilvl w:val="0"/>
          <w:numId w:val="9"/>
        </w:numPr>
        <w:ind w:left="0" w:firstLine="720"/>
        <w:jc w:val="both"/>
        <w:rPr>
          <w:b/>
          <w:color w:val="auto"/>
          <w:sz w:val="28"/>
        </w:rPr>
      </w:pPr>
      <w:r w:rsidRPr="00915ACF">
        <w:rPr>
          <w:b/>
          <w:color w:val="auto"/>
          <w:sz w:val="28"/>
        </w:rPr>
        <w:t>Рынок оказания услуг по перевозке пассажиров автомобильным транспортом по муниципальным и межмуниципальным маршрутам регулярных перевозок.</w:t>
      </w:r>
    </w:p>
    <w:p w:rsidR="00915ACF" w:rsidRPr="00915ACF" w:rsidRDefault="00915ACF" w:rsidP="00915ACF">
      <w:pPr>
        <w:pStyle w:val="af2"/>
        <w:jc w:val="both"/>
        <w:rPr>
          <w:b/>
          <w:color w:val="auto"/>
          <w:sz w:val="28"/>
        </w:rPr>
      </w:pPr>
    </w:p>
    <w:p w:rsidR="00915ACF" w:rsidRPr="00915ACF" w:rsidRDefault="00915ACF" w:rsidP="00915ACF">
      <w:pPr>
        <w:pStyle w:val="af2"/>
        <w:numPr>
          <w:ilvl w:val="1"/>
          <w:numId w:val="9"/>
        </w:numPr>
        <w:ind w:left="0" w:firstLine="720"/>
        <w:jc w:val="both"/>
        <w:rPr>
          <w:b/>
          <w:color w:val="auto"/>
          <w:sz w:val="28"/>
        </w:rPr>
      </w:pPr>
      <w:r w:rsidRPr="00915ACF">
        <w:rPr>
          <w:b/>
          <w:color w:val="auto"/>
          <w:sz w:val="28"/>
        </w:rPr>
        <w:t>Описание текущей ситуации и проблематика на рынке.</w:t>
      </w:r>
    </w:p>
    <w:p w:rsidR="00915ACF" w:rsidRPr="00915ACF" w:rsidRDefault="00915ACF" w:rsidP="00915ACF">
      <w:pPr>
        <w:ind w:firstLine="720"/>
        <w:jc w:val="both"/>
        <w:rPr>
          <w:sz w:val="28"/>
        </w:rPr>
      </w:pPr>
      <w:r w:rsidRPr="00915ACF">
        <w:rPr>
          <w:sz w:val="28"/>
        </w:rPr>
        <w:t>Организация регулярных перевозок пассажиров и багажа автомобильным транспортом по муниципальным маршрутам округа осуществляется на основании Федерального закона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Федерации».</w:t>
      </w:r>
    </w:p>
    <w:p w:rsidR="00915ACF" w:rsidRPr="00915ACF" w:rsidRDefault="00915ACF" w:rsidP="00915ACF">
      <w:pPr>
        <w:ind w:firstLine="720"/>
        <w:jc w:val="both"/>
        <w:rPr>
          <w:sz w:val="28"/>
        </w:rPr>
      </w:pPr>
      <w:r w:rsidRPr="00915ACF">
        <w:rPr>
          <w:sz w:val="28"/>
        </w:rPr>
        <w:t>По состоянию на 01.01.2026 года на территории Кирилловского муниципального округа Вологодской области организовано 15 социально-значимых маршрутов пассажирского транспорта общего пользования. На всех маршрутах перевозка пассажиров и багажа организована по регулируемым тарифам.</w:t>
      </w:r>
    </w:p>
    <w:p w:rsidR="00915ACF" w:rsidRPr="00915ACF" w:rsidRDefault="00915ACF" w:rsidP="00915ACF">
      <w:pPr>
        <w:ind w:firstLine="720"/>
        <w:jc w:val="both"/>
        <w:rPr>
          <w:sz w:val="28"/>
        </w:rPr>
      </w:pPr>
      <w:r w:rsidRPr="00915ACF">
        <w:rPr>
          <w:sz w:val="28"/>
        </w:rPr>
        <w:t>По состоянию на 01.01.2026 года доля перевозчиков частной собственности среди организаций, выполняющих регулярные пассажирские перевозки в округе, составляет 100 %. Перевозку пассажиров и багажа в Кирилловском округе осуществляет ЗАО «Туристическое бюро «Странник».</w:t>
      </w:r>
    </w:p>
    <w:p w:rsidR="00915ACF" w:rsidRPr="00915ACF" w:rsidRDefault="00915ACF" w:rsidP="00915ACF">
      <w:pPr>
        <w:ind w:firstLine="720"/>
        <w:jc w:val="both"/>
        <w:rPr>
          <w:sz w:val="28"/>
        </w:rPr>
      </w:pPr>
      <w:r w:rsidRPr="00915ACF">
        <w:rPr>
          <w:sz w:val="28"/>
        </w:rPr>
        <w:t>По муниципальным маршрутам регулярных пассажирских перевозок по регулируемым тарифам допуск перевозчиков проводится путем проведения закупочных процедур в соответствии с требованиями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915ACF" w:rsidRPr="00915ACF" w:rsidRDefault="00915ACF" w:rsidP="00915ACF">
      <w:pPr>
        <w:ind w:firstLine="720"/>
        <w:jc w:val="both"/>
        <w:rPr>
          <w:sz w:val="28"/>
        </w:rPr>
      </w:pPr>
      <w:r w:rsidRPr="00915ACF">
        <w:rPr>
          <w:sz w:val="28"/>
        </w:rPr>
        <w:t>На данном рынке необходимо обеспечить развитие нормативного регулирования, усиление контроля и пересечение деятельности нелегальных перевозчиков.</w:t>
      </w:r>
    </w:p>
    <w:p w:rsidR="00915ACF" w:rsidRPr="00915ACF" w:rsidRDefault="00915ACF" w:rsidP="00915ACF">
      <w:pPr>
        <w:ind w:firstLine="720"/>
        <w:jc w:val="both"/>
        <w:rPr>
          <w:sz w:val="28"/>
        </w:rPr>
      </w:pPr>
      <w:r w:rsidRPr="00915ACF">
        <w:rPr>
          <w:sz w:val="28"/>
        </w:rPr>
        <w:t xml:space="preserve">Основными </w:t>
      </w:r>
      <w:proofErr w:type="spellStart"/>
      <w:r w:rsidRPr="00915ACF">
        <w:rPr>
          <w:sz w:val="28"/>
        </w:rPr>
        <w:t>факторами</w:t>
      </w:r>
      <w:proofErr w:type="gramStart"/>
      <w:r w:rsidRPr="00915ACF">
        <w:rPr>
          <w:sz w:val="28"/>
        </w:rPr>
        <w:t>,о</w:t>
      </w:r>
      <w:proofErr w:type="gramEnd"/>
      <w:r w:rsidRPr="00915ACF">
        <w:rPr>
          <w:sz w:val="28"/>
        </w:rPr>
        <w:t>граничивающими</w:t>
      </w:r>
      <w:proofErr w:type="spellEnd"/>
      <w:r w:rsidRPr="00915ACF">
        <w:rPr>
          <w:sz w:val="28"/>
        </w:rPr>
        <w:t xml:space="preserve"> конкуренцию на рынке оказания услуг по перевозке пассажиров автомобильном транспортом по муниципальным маршрутам регулярных перевозок являются:</w:t>
      </w:r>
    </w:p>
    <w:p w:rsidR="00915ACF" w:rsidRPr="00915ACF" w:rsidRDefault="00915ACF" w:rsidP="00915ACF">
      <w:pPr>
        <w:numPr>
          <w:ilvl w:val="0"/>
          <w:numId w:val="15"/>
        </w:numPr>
        <w:jc w:val="both"/>
        <w:rPr>
          <w:sz w:val="28"/>
        </w:rPr>
      </w:pPr>
      <w:r w:rsidRPr="00915ACF">
        <w:rPr>
          <w:sz w:val="28"/>
        </w:rPr>
        <w:lastRenderedPageBreak/>
        <w:t>рост числа административных барьеров, затрудняющих ведение бизнеса на рынке пассажирских перевозок;</w:t>
      </w:r>
    </w:p>
    <w:p w:rsidR="00915ACF" w:rsidRPr="00915ACF" w:rsidRDefault="00915ACF" w:rsidP="00915ACF">
      <w:pPr>
        <w:numPr>
          <w:ilvl w:val="0"/>
          <w:numId w:val="15"/>
        </w:numPr>
        <w:jc w:val="both"/>
        <w:rPr>
          <w:sz w:val="28"/>
        </w:rPr>
      </w:pPr>
      <w:r w:rsidRPr="00915ACF">
        <w:rPr>
          <w:sz w:val="28"/>
        </w:rPr>
        <w:t>отставание темпов развития транспортной инфраструктуры от темпов социально-экономического развития региона;</w:t>
      </w:r>
    </w:p>
    <w:p w:rsidR="00915ACF" w:rsidRPr="00915ACF" w:rsidRDefault="00915ACF" w:rsidP="00915ACF">
      <w:pPr>
        <w:numPr>
          <w:ilvl w:val="0"/>
          <w:numId w:val="15"/>
        </w:numPr>
        <w:jc w:val="both"/>
        <w:rPr>
          <w:sz w:val="28"/>
        </w:rPr>
      </w:pPr>
      <w:r w:rsidRPr="00915ACF">
        <w:rPr>
          <w:sz w:val="28"/>
        </w:rPr>
        <w:t>необходимость осуществления значительных первоначальных капитальных вложений на приобретение необходимого транспорта (автобусов) и организацию обслуживания автобусного парка при длительных сроках окупаемости вложений;</w:t>
      </w:r>
    </w:p>
    <w:p w:rsidR="00915ACF" w:rsidRPr="00915ACF" w:rsidRDefault="00915ACF" w:rsidP="00915ACF">
      <w:pPr>
        <w:numPr>
          <w:ilvl w:val="0"/>
          <w:numId w:val="15"/>
        </w:numPr>
        <w:jc w:val="both"/>
        <w:rPr>
          <w:sz w:val="28"/>
        </w:rPr>
      </w:pPr>
      <w:r w:rsidRPr="00915ACF">
        <w:rPr>
          <w:sz w:val="28"/>
        </w:rPr>
        <w:t>высокие затраты на обслуживание (постоянное увеличение цен на топливо, горюче-смазочные материалы, запасные части и агрегаты, страхование и т.п.);</w:t>
      </w:r>
    </w:p>
    <w:p w:rsidR="00915ACF" w:rsidRPr="00915ACF" w:rsidRDefault="00915ACF" w:rsidP="00915ACF">
      <w:pPr>
        <w:numPr>
          <w:ilvl w:val="0"/>
          <w:numId w:val="15"/>
        </w:numPr>
        <w:jc w:val="both"/>
        <w:rPr>
          <w:sz w:val="28"/>
        </w:rPr>
      </w:pPr>
      <w:r w:rsidRPr="00915ACF">
        <w:rPr>
          <w:sz w:val="28"/>
        </w:rPr>
        <w:t>постоянное увеличение уровня автомобилизации населения;</w:t>
      </w:r>
    </w:p>
    <w:p w:rsidR="00915ACF" w:rsidRPr="00915ACF" w:rsidRDefault="00915ACF" w:rsidP="00915ACF">
      <w:pPr>
        <w:numPr>
          <w:ilvl w:val="0"/>
          <w:numId w:val="15"/>
        </w:numPr>
        <w:jc w:val="both"/>
        <w:rPr>
          <w:sz w:val="28"/>
        </w:rPr>
      </w:pPr>
      <w:r w:rsidRPr="00915ACF">
        <w:rPr>
          <w:sz w:val="28"/>
        </w:rPr>
        <w:t>изношенность автомобильного парка перевозчиков;</w:t>
      </w:r>
    </w:p>
    <w:p w:rsidR="00915ACF" w:rsidRPr="00915ACF" w:rsidRDefault="00915ACF" w:rsidP="00915ACF">
      <w:pPr>
        <w:numPr>
          <w:ilvl w:val="0"/>
          <w:numId w:val="15"/>
        </w:numPr>
        <w:jc w:val="both"/>
        <w:rPr>
          <w:sz w:val="28"/>
        </w:rPr>
      </w:pPr>
      <w:r w:rsidRPr="00915ACF">
        <w:rPr>
          <w:sz w:val="28"/>
        </w:rPr>
        <w:t>дефицит квалифицированных водителей;</w:t>
      </w:r>
    </w:p>
    <w:p w:rsidR="00915ACF" w:rsidRPr="00915ACF" w:rsidRDefault="00915ACF" w:rsidP="00915ACF">
      <w:pPr>
        <w:numPr>
          <w:ilvl w:val="0"/>
          <w:numId w:val="15"/>
        </w:numPr>
        <w:jc w:val="both"/>
        <w:rPr>
          <w:sz w:val="28"/>
        </w:rPr>
      </w:pPr>
      <w:r w:rsidRPr="00915ACF">
        <w:rPr>
          <w:sz w:val="28"/>
        </w:rPr>
        <w:t>развитие деятельности нелегальных перевозчиков.</w:t>
      </w:r>
    </w:p>
    <w:p w:rsidR="00915ACF" w:rsidRPr="00915ACF" w:rsidRDefault="00915ACF" w:rsidP="00915ACF">
      <w:pPr>
        <w:pStyle w:val="af2"/>
        <w:ind w:left="0"/>
        <w:jc w:val="both"/>
        <w:rPr>
          <w:i/>
          <w:color w:val="auto"/>
          <w:sz w:val="28"/>
        </w:rPr>
      </w:pPr>
      <w:r w:rsidRPr="00915ACF">
        <w:rPr>
          <w:sz w:val="28"/>
        </w:rPr>
        <w:t xml:space="preserve">Согласно Методике ФАС России </w:t>
      </w:r>
      <w:proofErr w:type="gramStart"/>
      <w:r w:rsidRPr="00915ACF">
        <w:rPr>
          <w:sz w:val="28"/>
        </w:rPr>
        <w:t>в регионе индекс конкуренции на рынке оказания услуг по перевозке пассажиров автомобильным транспортом по муниципальным маршрутам регулярных перевозок по итогам</w:t>
      </w:r>
      <w:proofErr w:type="gramEnd"/>
      <w:r w:rsidRPr="00915ACF">
        <w:rPr>
          <w:sz w:val="28"/>
        </w:rPr>
        <w:t xml:space="preserve"> 2025 года оценивается как низкий.</w:t>
      </w:r>
    </w:p>
    <w:p w:rsidR="00915ACF" w:rsidRPr="00915ACF" w:rsidRDefault="00915ACF" w:rsidP="00915ACF">
      <w:pPr>
        <w:ind w:firstLine="720"/>
        <w:jc w:val="both"/>
        <w:rPr>
          <w:color w:val="auto"/>
          <w:sz w:val="28"/>
        </w:rPr>
      </w:pPr>
    </w:p>
    <w:p w:rsidR="00915ACF" w:rsidRPr="00915ACF" w:rsidRDefault="00915ACF" w:rsidP="00915ACF">
      <w:pPr>
        <w:pStyle w:val="af2"/>
        <w:numPr>
          <w:ilvl w:val="1"/>
          <w:numId w:val="9"/>
        </w:numPr>
        <w:ind w:left="0" w:firstLine="720"/>
        <w:jc w:val="both"/>
        <w:rPr>
          <w:b/>
          <w:color w:val="auto"/>
          <w:sz w:val="28"/>
        </w:rPr>
      </w:pPr>
      <w:r w:rsidRPr="00915ACF">
        <w:rPr>
          <w:b/>
          <w:color w:val="auto"/>
          <w:sz w:val="28"/>
        </w:rPr>
        <w:t>Ключевой показатель развития конкуренции на рынке.</w:t>
      </w:r>
    </w:p>
    <w:p w:rsidR="00915ACF" w:rsidRPr="00915ACF" w:rsidRDefault="00915ACF" w:rsidP="00915ACF">
      <w:pPr>
        <w:ind w:left="720"/>
        <w:jc w:val="both"/>
        <w:rPr>
          <w:b/>
          <w:color w:val="auto"/>
          <w:sz w:val="28"/>
        </w:rPr>
      </w:pPr>
    </w:p>
    <w:tbl>
      <w:tblPr>
        <w:tblStyle w:val="affff6"/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1691"/>
        <w:gridCol w:w="1395"/>
        <w:gridCol w:w="1805"/>
        <w:gridCol w:w="948"/>
        <w:gridCol w:w="948"/>
        <w:gridCol w:w="948"/>
        <w:gridCol w:w="948"/>
        <w:gridCol w:w="954"/>
      </w:tblGrid>
      <w:tr w:rsidR="00915ACF" w:rsidRPr="00915ACF" w:rsidTr="00CA20B5">
        <w:trPr>
          <w:trHeight w:val="23"/>
        </w:trPr>
        <w:tc>
          <w:tcPr>
            <w:tcW w:w="880" w:type="pct"/>
            <w:vMerge w:val="restart"/>
          </w:tcPr>
          <w:p w:rsidR="00915ACF" w:rsidRPr="00915ACF" w:rsidRDefault="00915ACF" w:rsidP="00CA20B5">
            <w:pPr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Наименование ключевого показателя</w:t>
            </w:r>
          </w:p>
        </w:tc>
        <w:tc>
          <w:tcPr>
            <w:tcW w:w="707" w:type="pct"/>
            <w:vMerge w:val="restart"/>
          </w:tcPr>
          <w:p w:rsidR="00915ACF" w:rsidRPr="00915ACF" w:rsidRDefault="00915ACF" w:rsidP="00CA20B5">
            <w:pPr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Единица измерения</w:t>
            </w:r>
          </w:p>
        </w:tc>
        <w:tc>
          <w:tcPr>
            <w:tcW w:w="939" w:type="pct"/>
            <w:vMerge w:val="restart"/>
          </w:tcPr>
          <w:p w:rsidR="00915ACF" w:rsidRPr="00915ACF" w:rsidRDefault="00915ACF" w:rsidP="00CA20B5">
            <w:pPr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Фактическое значение ключевого показателя за 2025 год</w:t>
            </w:r>
          </w:p>
        </w:tc>
        <w:tc>
          <w:tcPr>
            <w:tcW w:w="2473" w:type="pct"/>
            <w:gridSpan w:val="5"/>
          </w:tcPr>
          <w:p w:rsidR="00915ACF" w:rsidRPr="00915ACF" w:rsidRDefault="00915ACF" w:rsidP="00CA20B5">
            <w:pPr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Плановое значение ключевого показателя</w:t>
            </w:r>
          </w:p>
        </w:tc>
      </w:tr>
      <w:tr w:rsidR="00915ACF" w:rsidRPr="00915ACF" w:rsidTr="00CA20B5">
        <w:trPr>
          <w:trHeight w:val="636"/>
        </w:trPr>
        <w:tc>
          <w:tcPr>
            <w:tcW w:w="880" w:type="pct"/>
            <w:vMerge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7" w:type="pct"/>
            <w:vMerge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9" w:type="pct"/>
            <w:vMerge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4" w:type="pct"/>
          </w:tcPr>
          <w:p w:rsidR="00915ACF" w:rsidRPr="00915ACF" w:rsidRDefault="00915ACF" w:rsidP="00CA20B5">
            <w:pPr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2026 год</w:t>
            </w:r>
          </w:p>
        </w:tc>
        <w:tc>
          <w:tcPr>
            <w:tcW w:w="494" w:type="pct"/>
          </w:tcPr>
          <w:p w:rsidR="00915ACF" w:rsidRPr="00915ACF" w:rsidRDefault="00915ACF" w:rsidP="00CA20B5">
            <w:pPr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2027 год</w:t>
            </w:r>
          </w:p>
        </w:tc>
        <w:tc>
          <w:tcPr>
            <w:tcW w:w="494" w:type="pct"/>
          </w:tcPr>
          <w:p w:rsidR="00915ACF" w:rsidRPr="00915ACF" w:rsidRDefault="00915ACF" w:rsidP="00CA20B5">
            <w:pPr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2028 год</w:t>
            </w:r>
          </w:p>
        </w:tc>
        <w:tc>
          <w:tcPr>
            <w:tcW w:w="494" w:type="pct"/>
          </w:tcPr>
          <w:p w:rsidR="00915ACF" w:rsidRPr="00915ACF" w:rsidRDefault="00915ACF" w:rsidP="00CA20B5">
            <w:pPr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2029 год</w:t>
            </w:r>
          </w:p>
        </w:tc>
        <w:tc>
          <w:tcPr>
            <w:tcW w:w="497" w:type="pct"/>
          </w:tcPr>
          <w:p w:rsidR="00915ACF" w:rsidRPr="00915ACF" w:rsidRDefault="00915ACF" w:rsidP="00CA20B5">
            <w:pPr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2030 год</w:t>
            </w:r>
          </w:p>
        </w:tc>
      </w:tr>
      <w:tr w:rsidR="00915ACF" w:rsidRPr="00915ACF" w:rsidTr="00CA20B5">
        <w:trPr>
          <w:trHeight w:val="951"/>
        </w:trPr>
        <w:tc>
          <w:tcPr>
            <w:tcW w:w="880" w:type="pct"/>
          </w:tcPr>
          <w:p w:rsidR="00915ACF" w:rsidRPr="00915ACF" w:rsidRDefault="00915ACF" w:rsidP="00CA20B5">
            <w:pPr>
              <w:widowControl w:val="0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Индекс конкуренции</w:t>
            </w:r>
          </w:p>
        </w:tc>
        <w:tc>
          <w:tcPr>
            <w:tcW w:w="707" w:type="pct"/>
          </w:tcPr>
          <w:p w:rsidR="00915ACF" w:rsidRPr="00915ACF" w:rsidRDefault="00915ACF" w:rsidP="00CA20B5">
            <w:pPr>
              <w:widowControl w:val="0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рейтинговый класс</w:t>
            </w:r>
          </w:p>
        </w:tc>
        <w:tc>
          <w:tcPr>
            <w:tcW w:w="939" w:type="pct"/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 xml:space="preserve">низкий уровень </w:t>
            </w:r>
          </w:p>
        </w:tc>
        <w:tc>
          <w:tcPr>
            <w:tcW w:w="494" w:type="pct"/>
            <w:vAlign w:val="center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низкий</w:t>
            </w:r>
          </w:p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 xml:space="preserve"> уровень</w:t>
            </w:r>
          </w:p>
        </w:tc>
        <w:tc>
          <w:tcPr>
            <w:tcW w:w="494" w:type="pct"/>
            <w:vAlign w:val="center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низкий</w:t>
            </w:r>
          </w:p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 xml:space="preserve"> уровень</w:t>
            </w:r>
          </w:p>
        </w:tc>
        <w:tc>
          <w:tcPr>
            <w:tcW w:w="494" w:type="pct"/>
            <w:vAlign w:val="center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низкий</w:t>
            </w:r>
          </w:p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 xml:space="preserve"> уровень</w:t>
            </w:r>
          </w:p>
        </w:tc>
        <w:tc>
          <w:tcPr>
            <w:tcW w:w="494" w:type="pct"/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497" w:type="pct"/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</w:tr>
    </w:tbl>
    <w:p w:rsidR="00915ACF" w:rsidRPr="00915ACF" w:rsidRDefault="00915ACF" w:rsidP="00915ACF">
      <w:pPr>
        <w:jc w:val="center"/>
        <w:rPr>
          <w:b/>
          <w:color w:val="auto"/>
          <w:sz w:val="28"/>
        </w:rPr>
      </w:pPr>
    </w:p>
    <w:p w:rsidR="00915ACF" w:rsidRPr="00915ACF" w:rsidRDefault="00915ACF" w:rsidP="00915ACF">
      <w:pPr>
        <w:widowControl w:val="0"/>
        <w:jc w:val="center"/>
        <w:rPr>
          <w:b/>
          <w:color w:val="auto"/>
          <w:sz w:val="28"/>
        </w:rPr>
      </w:pPr>
      <w:r w:rsidRPr="00915ACF">
        <w:rPr>
          <w:b/>
          <w:color w:val="auto"/>
          <w:sz w:val="28"/>
        </w:rPr>
        <w:t>Показатели для расчета индекса конкуренции на рынке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4883"/>
        <w:gridCol w:w="794"/>
        <w:gridCol w:w="784"/>
        <w:gridCol w:w="784"/>
        <w:gridCol w:w="784"/>
        <w:gridCol w:w="804"/>
        <w:gridCol w:w="804"/>
      </w:tblGrid>
      <w:tr w:rsidR="00915ACF" w:rsidRPr="00915ACF" w:rsidTr="00CA20B5">
        <w:trPr>
          <w:trHeight w:val="23"/>
          <w:jc w:val="center"/>
        </w:trPr>
        <w:tc>
          <w:tcPr>
            <w:tcW w:w="253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ACF" w:rsidRPr="00915ACF" w:rsidRDefault="00915ACF" w:rsidP="00CA20B5">
            <w:pPr>
              <w:widowControl w:val="0"/>
              <w:jc w:val="center"/>
              <w:rPr>
                <w:color w:val="auto"/>
                <w:sz w:val="24"/>
              </w:rPr>
            </w:pPr>
            <w:r w:rsidRPr="00915ACF">
              <w:rPr>
                <w:color w:val="auto"/>
                <w:sz w:val="24"/>
              </w:rPr>
              <w:t>Наименование ключевого показателя</w:t>
            </w:r>
          </w:p>
        </w:tc>
        <w:tc>
          <w:tcPr>
            <w:tcW w:w="246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ACF" w:rsidRPr="00915ACF" w:rsidRDefault="00915ACF" w:rsidP="00CA20B5">
            <w:pPr>
              <w:widowControl w:val="0"/>
              <w:jc w:val="center"/>
              <w:rPr>
                <w:color w:val="auto"/>
                <w:sz w:val="24"/>
              </w:rPr>
            </w:pPr>
            <w:r w:rsidRPr="00915ACF">
              <w:rPr>
                <w:color w:val="auto"/>
                <w:sz w:val="24"/>
              </w:rPr>
              <w:t>Плановое значение ключевого показателя</w:t>
            </w:r>
          </w:p>
        </w:tc>
      </w:tr>
      <w:tr w:rsidR="00915ACF" w:rsidRPr="00915ACF" w:rsidTr="00CA20B5">
        <w:trPr>
          <w:trHeight w:val="23"/>
          <w:jc w:val="center"/>
        </w:trPr>
        <w:tc>
          <w:tcPr>
            <w:tcW w:w="253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ACF" w:rsidRPr="00915ACF" w:rsidRDefault="00915ACF" w:rsidP="00CA20B5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ACF" w:rsidRPr="00915ACF" w:rsidRDefault="00915ACF" w:rsidP="00CA20B5">
            <w:pPr>
              <w:widowControl w:val="0"/>
              <w:jc w:val="center"/>
              <w:rPr>
                <w:color w:val="auto"/>
                <w:sz w:val="24"/>
              </w:rPr>
            </w:pPr>
            <w:r w:rsidRPr="00915ACF">
              <w:rPr>
                <w:color w:val="auto"/>
                <w:sz w:val="24"/>
              </w:rPr>
              <w:t>2025 год факт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ACF" w:rsidRPr="00915ACF" w:rsidRDefault="00915ACF" w:rsidP="00CA20B5">
            <w:pPr>
              <w:widowControl w:val="0"/>
              <w:jc w:val="center"/>
              <w:rPr>
                <w:color w:val="auto"/>
                <w:sz w:val="24"/>
              </w:rPr>
            </w:pPr>
            <w:r w:rsidRPr="00915ACF">
              <w:rPr>
                <w:color w:val="auto"/>
                <w:sz w:val="24"/>
              </w:rPr>
              <w:t>2026 год план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ACF" w:rsidRPr="00915ACF" w:rsidRDefault="00915ACF" w:rsidP="00CA20B5">
            <w:pPr>
              <w:widowControl w:val="0"/>
              <w:jc w:val="center"/>
              <w:rPr>
                <w:color w:val="auto"/>
                <w:sz w:val="24"/>
              </w:rPr>
            </w:pPr>
            <w:r w:rsidRPr="00915ACF">
              <w:rPr>
                <w:color w:val="auto"/>
                <w:sz w:val="24"/>
              </w:rPr>
              <w:t>2027 год план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ACF" w:rsidRPr="00915ACF" w:rsidRDefault="00915ACF" w:rsidP="00CA20B5">
            <w:pPr>
              <w:widowControl w:val="0"/>
              <w:jc w:val="center"/>
              <w:rPr>
                <w:color w:val="auto"/>
                <w:sz w:val="24"/>
              </w:rPr>
            </w:pPr>
            <w:r w:rsidRPr="00915ACF">
              <w:rPr>
                <w:color w:val="auto"/>
                <w:sz w:val="24"/>
              </w:rPr>
              <w:t>2028 год план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ACF" w:rsidRPr="00915ACF" w:rsidRDefault="00915ACF" w:rsidP="00CA20B5">
            <w:pPr>
              <w:widowControl w:val="0"/>
              <w:jc w:val="center"/>
              <w:rPr>
                <w:color w:val="auto"/>
                <w:sz w:val="24"/>
              </w:rPr>
            </w:pPr>
            <w:r w:rsidRPr="00915ACF">
              <w:rPr>
                <w:color w:val="auto"/>
                <w:sz w:val="24"/>
              </w:rPr>
              <w:t>2029 год план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ACF" w:rsidRPr="00915ACF" w:rsidRDefault="00915ACF" w:rsidP="00CA20B5">
            <w:pPr>
              <w:widowControl w:val="0"/>
              <w:jc w:val="center"/>
              <w:rPr>
                <w:color w:val="auto"/>
                <w:sz w:val="24"/>
              </w:rPr>
            </w:pPr>
            <w:r w:rsidRPr="00915ACF">
              <w:rPr>
                <w:color w:val="auto"/>
                <w:sz w:val="24"/>
              </w:rPr>
              <w:t>2030 год план</w:t>
            </w:r>
          </w:p>
        </w:tc>
      </w:tr>
      <w:tr w:rsidR="00915ACF" w:rsidRPr="00915ACF" w:rsidTr="00CA20B5">
        <w:trPr>
          <w:trHeight w:val="23"/>
          <w:jc w:val="center"/>
        </w:trPr>
        <w:tc>
          <w:tcPr>
            <w:tcW w:w="2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ACF" w:rsidRPr="00915ACF" w:rsidRDefault="00915ACF" w:rsidP="00CA20B5">
            <w:pPr>
              <w:widowControl w:val="0"/>
              <w:rPr>
                <w:color w:val="auto"/>
                <w:sz w:val="24"/>
              </w:rPr>
            </w:pPr>
            <w:r w:rsidRPr="00915ACF">
              <w:rPr>
                <w:color w:val="auto"/>
                <w:sz w:val="24"/>
              </w:rPr>
              <w:t xml:space="preserve">Изменение количества участников товарного рынка </w:t>
            </w:r>
            <w:r w:rsidRPr="00915ACF">
              <w:rPr>
                <w:color w:val="auto"/>
                <w:sz w:val="28"/>
                <w:szCs w:val="28"/>
              </w:rPr>
              <w:t>(</w:t>
            </w:r>
            <w:proofErr w:type="spellStart"/>
            <w:r w:rsidRPr="00915ACF">
              <w:rPr>
                <w:color w:val="auto"/>
                <w:sz w:val="28"/>
                <w:szCs w:val="28"/>
              </w:rPr>
              <w:t>К</w:t>
            </w:r>
            <w:r w:rsidRPr="00915ACF">
              <w:rPr>
                <w:color w:val="auto"/>
                <w:sz w:val="28"/>
                <w:szCs w:val="28"/>
                <w:vertAlign w:val="subscript"/>
              </w:rPr>
              <w:t>измуч</w:t>
            </w:r>
            <w:proofErr w:type="spellEnd"/>
            <w:r w:rsidRPr="00915ACF">
              <w:rPr>
                <w:color w:val="auto"/>
                <w:sz w:val="28"/>
                <w:szCs w:val="28"/>
              </w:rPr>
              <w:t>)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sz w:val="24"/>
              </w:rPr>
            </w:pPr>
            <w:r w:rsidRPr="00915ACF">
              <w:rPr>
                <w:sz w:val="24"/>
              </w:rPr>
              <w:t>0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sz w:val="24"/>
              </w:rPr>
            </w:pPr>
            <w:r w:rsidRPr="00915ACF">
              <w:rPr>
                <w:sz w:val="24"/>
              </w:rPr>
              <w:t xml:space="preserve">0 – 1 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sz w:val="24"/>
              </w:rPr>
            </w:pPr>
            <w:r w:rsidRPr="00915ACF">
              <w:rPr>
                <w:sz w:val="24"/>
              </w:rPr>
              <w:t xml:space="preserve">0 – 1 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sz w:val="24"/>
              </w:rPr>
            </w:pPr>
            <w:r w:rsidRPr="00915ACF">
              <w:rPr>
                <w:sz w:val="24"/>
              </w:rPr>
              <w:t xml:space="preserve">0 – 1 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sz w:val="24"/>
              </w:rPr>
            </w:pPr>
            <w:r w:rsidRPr="00915ACF">
              <w:rPr>
                <w:sz w:val="24"/>
              </w:rPr>
              <w:t>1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sz w:val="24"/>
              </w:rPr>
            </w:pPr>
            <w:r w:rsidRPr="00915ACF">
              <w:rPr>
                <w:sz w:val="24"/>
              </w:rPr>
              <w:t>1</w:t>
            </w:r>
          </w:p>
        </w:tc>
      </w:tr>
      <w:tr w:rsidR="00915ACF" w:rsidRPr="00915ACF" w:rsidTr="00CA20B5">
        <w:trPr>
          <w:trHeight w:val="23"/>
          <w:jc w:val="center"/>
        </w:trPr>
        <w:tc>
          <w:tcPr>
            <w:tcW w:w="2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ACF" w:rsidRPr="00915ACF" w:rsidRDefault="00915ACF" w:rsidP="00CA20B5">
            <w:pPr>
              <w:widowControl w:val="0"/>
              <w:rPr>
                <w:color w:val="auto"/>
                <w:sz w:val="24"/>
              </w:rPr>
            </w:pPr>
            <w:r w:rsidRPr="00915ACF">
              <w:rPr>
                <w:color w:val="auto"/>
                <w:sz w:val="24"/>
              </w:rPr>
              <w:t xml:space="preserve">Изменение количества участников товарного рынка, прекративших деятельность </w:t>
            </w:r>
            <w:r w:rsidRPr="00915ACF">
              <w:rPr>
                <w:color w:val="auto"/>
                <w:sz w:val="28"/>
                <w:szCs w:val="28"/>
              </w:rPr>
              <w:t>(</w:t>
            </w:r>
            <w:proofErr w:type="spellStart"/>
            <w:r w:rsidRPr="00915ACF">
              <w:rPr>
                <w:color w:val="auto"/>
                <w:sz w:val="28"/>
                <w:szCs w:val="28"/>
              </w:rPr>
              <w:t>К</w:t>
            </w:r>
            <w:r w:rsidRPr="00915ACF">
              <w:rPr>
                <w:color w:val="auto"/>
                <w:sz w:val="28"/>
                <w:szCs w:val="28"/>
                <w:vertAlign w:val="subscript"/>
              </w:rPr>
              <w:t>измпд</w:t>
            </w:r>
            <w:proofErr w:type="spellEnd"/>
            <w:r w:rsidRPr="00915ACF">
              <w:rPr>
                <w:color w:val="auto"/>
                <w:sz w:val="28"/>
                <w:szCs w:val="28"/>
              </w:rPr>
              <w:t>)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sz w:val="24"/>
              </w:rPr>
            </w:pPr>
            <w:r w:rsidRPr="00915ACF">
              <w:rPr>
                <w:sz w:val="24"/>
              </w:rPr>
              <w:t>2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sz w:val="24"/>
              </w:rPr>
            </w:pPr>
            <w:r w:rsidRPr="00915ACF">
              <w:rPr>
                <w:sz w:val="24"/>
              </w:rPr>
              <w:t>2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sz w:val="24"/>
              </w:rPr>
            </w:pPr>
            <w:r w:rsidRPr="00915ACF">
              <w:rPr>
                <w:sz w:val="24"/>
              </w:rPr>
              <w:t>2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sz w:val="24"/>
              </w:rPr>
            </w:pPr>
            <w:r w:rsidRPr="00915ACF">
              <w:rPr>
                <w:sz w:val="24"/>
              </w:rPr>
              <w:t>2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sz w:val="24"/>
              </w:rPr>
            </w:pPr>
            <w:r w:rsidRPr="00915ACF">
              <w:rPr>
                <w:sz w:val="24"/>
              </w:rPr>
              <w:t>2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sz w:val="24"/>
              </w:rPr>
            </w:pPr>
            <w:r w:rsidRPr="00915ACF">
              <w:rPr>
                <w:sz w:val="24"/>
              </w:rPr>
              <w:t>2</w:t>
            </w:r>
          </w:p>
        </w:tc>
      </w:tr>
      <w:tr w:rsidR="00915ACF" w:rsidRPr="00915ACF" w:rsidTr="00CA20B5">
        <w:trPr>
          <w:trHeight w:val="23"/>
          <w:jc w:val="center"/>
        </w:trPr>
        <w:tc>
          <w:tcPr>
            <w:tcW w:w="2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ACF" w:rsidRPr="00915ACF" w:rsidRDefault="00915ACF" w:rsidP="00CA20B5">
            <w:pPr>
              <w:widowControl w:val="0"/>
              <w:rPr>
                <w:color w:val="auto"/>
                <w:sz w:val="24"/>
              </w:rPr>
            </w:pPr>
            <w:r w:rsidRPr="00915ACF">
              <w:rPr>
                <w:color w:val="auto"/>
                <w:sz w:val="24"/>
              </w:rPr>
              <w:t xml:space="preserve">Изменение количества вновь созданных участников товарного рынка </w:t>
            </w:r>
            <w:r w:rsidRPr="00915ACF">
              <w:rPr>
                <w:color w:val="auto"/>
                <w:sz w:val="28"/>
                <w:szCs w:val="28"/>
              </w:rPr>
              <w:t>(</w:t>
            </w:r>
            <w:proofErr w:type="spellStart"/>
            <w:r w:rsidRPr="00915ACF">
              <w:rPr>
                <w:color w:val="auto"/>
                <w:sz w:val="28"/>
                <w:szCs w:val="28"/>
              </w:rPr>
              <w:t>К</w:t>
            </w:r>
            <w:r w:rsidRPr="00915ACF">
              <w:rPr>
                <w:color w:val="auto"/>
                <w:sz w:val="28"/>
                <w:szCs w:val="28"/>
                <w:vertAlign w:val="subscript"/>
              </w:rPr>
              <w:t>измвс</w:t>
            </w:r>
            <w:proofErr w:type="spellEnd"/>
            <w:r w:rsidRPr="00915ACF">
              <w:rPr>
                <w:color w:val="auto"/>
                <w:sz w:val="28"/>
                <w:szCs w:val="28"/>
              </w:rPr>
              <w:t>)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sz w:val="24"/>
              </w:rPr>
            </w:pPr>
            <w:r w:rsidRPr="00915ACF">
              <w:rPr>
                <w:sz w:val="24"/>
              </w:rPr>
              <w:t>0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sz w:val="24"/>
              </w:rPr>
            </w:pPr>
            <w:r w:rsidRPr="00915ACF">
              <w:rPr>
                <w:sz w:val="24"/>
              </w:rPr>
              <w:t xml:space="preserve">0 – 1 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sz w:val="24"/>
              </w:rPr>
            </w:pPr>
            <w:r w:rsidRPr="00915ACF">
              <w:rPr>
                <w:sz w:val="24"/>
              </w:rPr>
              <w:t xml:space="preserve">0 – 1 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sz w:val="24"/>
              </w:rPr>
            </w:pPr>
            <w:r w:rsidRPr="00915ACF">
              <w:rPr>
                <w:sz w:val="24"/>
              </w:rPr>
              <w:t xml:space="preserve">0 – 1 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sz w:val="24"/>
              </w:rPr>
            </w:pPr>
            <w:r w:rsidRPr="00915ACF">
              <w:rPr>
                <w:sz w:val="24"/>
              </w:rPr>
              <w:t>1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sz w:val="24"/>
              </w:rPr>
            </w:pPr>
            <w:r w:rsidRPr="00915ACF">
              <w:rPr>
                <w:sz w:val="24"/>
              </w:rPr>
              <w:t>1</w:t>
            </w:r>
          </w:p>
        </w:tc>
      </w:tr>
    </w:tbl>
    <w:p w:rsidR="00915ACF" w:rsidRPr="00915ACF" w:rsidRDefault="00915ACF" w:rsidP="00915ACF">
      <w:pPr>
        <w:ind w:left="360"/>
        <w:rPr>
          <w:b/>
          <w:color w:val="auto"/>
          <w:sz w:val="28"/>
        </w:rPr>
      </w:pPr>
    </w:p>
    <w:p w:rsidR="00915ACF" w:rsidRPr="00915ACF" w:rsidRDefault="00915ACF" w:rsidP="00915ACF">
      <w:pPr>
        <w:pStyle w:val="af2"/>
        <w:numPr>
          <w:ilvl w:val="1"/>
          <w:numId w:val="9"/>
        </w:numPr>
        <w:ind w:left="0" w:firstLine="720"/>
        <w:jc w:val="both"/>
        <w:rPr>
          <w:b/>
          <w:color w:val="auto"/>
          <w:sz w:val="28"/>
        </w:rPr>
      </w:pPr>
      <w:r w:rsidRPr="00915ACF">
        <w:rPr>
          <w:b/>
          <w:color w:val="auto"/>
          <w:sz w:val="28"/>
        </w:rPr>
        <w:t>Мероприятия по содействию развитию конкуренции на рынке.</w:t>
      </w:r>
    </w:p>
    <w:p w:rsidR="00915ACF" w:rsidRPr="00915ACF" w:rsidRDefault="00915ACF" w:rsidP="00915ACF">
      <w:pPr>
        <w:ind w:left="720"/>
        <w:jc w:val="both"/>
        <w:rPr>
          <w:b/>
          <w:color w:val="auto"/>
          <w:sz w:val="28"/>
        </w:rPr>
      </w:pPr>
    </w:p>
    <w:tbl>
      <w:tblPr>
        <w:tblStyle w:val="affff6"/>
        <w:tblW w:w="5000" w:type="pc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581"/>
        <w:gridCol w:w="1918"/>
        <w:gridCol w:w="1721"/>
        <w:gridCol w:w="1523"/>
        <w:gridCol w:w="1047"/>
        <w:gridCol w:w="1467"/>
        <w:gridCol w:w="1380"/>
      </w:tblGrid>
      <w:tr w:rsidR="00915ACF" w:rsidRPr="00915ACF" w:rsidTr="00CA20B5">
        <w:trPr>
          <w:trHeight w:val="23"/>
        </w:trPr>
        <w:tc>
          <w:tcPr>
            <w:tcW w:w="302" w:type="pct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 xml:space="preserve">№ </w:t>
            </w:r>
            <w:proofErr w:type="spellStart"/>
            <w:proofErr w:type="gramStart"/>
            <w:r w:rsidRPr="00915ACF">
              <w:rPr>
                <w:rFonts w:ascii="Times New Roman" w:hAnsi="Times New Roman" w:cs="Times New Roman"/>
                <w:sz w:val="24"/>
              </w:rPr>
              <w:t>п</w:t>
            </w:r>
            <w:proofErr w:type="spellEnd"/>
            <w:proofErr w:type="gramEnd"/>
            <w:r w:rsidRPr="00915ACF">
              <w:rPr>
                <w:rFonts w:ascii="Times New Roman" w:hAnsi="Times New Roman" w:cs="Times New Roman"/>
                <w:sz w:val="24"/>
              </w:rPr>
              <w:t>/</w:t>
            </w:r>
            <w:proofErr w:type="spellStart"/>
            <w:r w:rsidRPr="00915ACF">
              <w:rPr>
                <w:rFonts w:ascii="Times New Roman" w:hAnsi="Times New Roman" w:cs="Times New Roman"/>
                <w:sz w:val="24"/>
              </w:rPr>
              <w:t>п</w:t>
            </w:r>
            <w:proofErr w:type="spellEnd"/>
          </w:p>
        </w:tc>
        <w:tc>
          <w:tcPr>
            <w:tcW w:w="995" w:type="pct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Наименование мероприятия</w:t>
            </w:r>
          </w:p>
        </w:tc>
        <w:tc>
          <w:tcPr>
            <w:tcW w:w="893" w:type="pct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Решаемая проблема</w:t>
            </w:r>
          </w:p>
        </w:tc>
        <w:tc>
          <w:tcPr>
            <w:tcW w:w="790" w:type="pct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 xml:space="preserve">Вид документа, </w:t>
            </w: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>мероприятие</w:t>
            </w:r>
          </w:p>
        </w:tc>
        <w:tc>
          <w:tcPr>
            <w:tcW w:w="543" w:type="pct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>Сроки выполне</w:t>
            </w: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>ния</w:t>
            </w:r>
          </w:p>
        </w:tc>
        <w:tc>
          <w:tcPr>
            <w:tcW w:w="761" w:type="pct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>Ожидаемые результаты</w:t>
            </w:r>
          </w:p>
        </w:tc>
        <w:tc>
          <w:tcPr>
            <w:tcW w:w="716" w:type="pct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Исполнители</w:t>
            </w:r>
          </w:p>
        </w:tc>
      </w:tr>
      <w:tr w:rsidR="00915ACF" w:rsidRPr="00915ACF" w:rsidTr="00CA20B5">
        <w:trPr>
          <w:trHeight w:val="23"/>
        </w:trPr>
        <w:tc>
          <w:tcPr>
            <w:tcW w:w="302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>3.3.1.</w:t>
            </w:r>
          </w:p>
        </w:tc>
        <w:tc>
          <w:tcPr>
            <w:tcW w:w="995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Размещение информации о критериях конкурсного отбора перевозчиков в открытом доступе в информационно-телекоммуникационной сети «Интернет» с целью обеспечения максимальной доступности информации и прозрачности условий работы на рынке пассажирских перевозок наземным транспортом</w:t>
            </w:r>
          </w:p>
        </w:tc>
        <w:tc>
          <w:tcPr>
            <w:tcW w:w="893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низкая информированность участников рынка по организации транспортного обслуживания населения</w:t>
            </w:r>
          </w:p>
        </w:tc>
        <w:tc>
          <w:tcPr>
            <w:tcW w:w="790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отчет</w:t>
            </w:r>
          </w:p>
        </w:tc>
        <w:tc>
          <w:tcPr>
            <w:tcW w:w="543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ежегодно</w:t>
            </w:r>
          </w:p>
        </w:tc>
        <w:tc>
          <w:tcPr>
            <w:tcW w:w="761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обеспечение макси максимальной доступности информации и прозрачности условий работы на рынке пассажирских перевозок наземным транспортом</w:t>
            </w:r>
          </w:p>
        </w:tc>
        <w:tc>
          <w:tcPr>
            <w:tcW w:w="716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15AC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Управление строительства и жилищно-коммунального </w:t>
            </w:r>
            <w:proofErr w:type="spellStart"/>
            <w:proofErr w:type="gramStart"/>
            <w:r w:rsidRPr="00915ACF">
              <w:rPr>
                <w:rFonts w:ascii="Times New Roman" w:hAnsi="Times New Roman" w:cs="Times New Roman"/>
                <w:i/>
                <w:sz w:val="24"/>
                <w:szCs w:val="24"/>
              </w:rPr>
              <w:t>хо-зяйства</w:t>
            </w:r>
            <w:proofErr w:type="spellEnd"/>
            <w:proofErr w:type="gramEnd"/>
            <w:r w:rsidRPr="00915AC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администрации округа</w:t>
            </w:r>
          </w:p>
        </w:tc>
      </w:tr>
      <w:tr w:rsidR="00915ACF" w:rsidRPr="00915ACF" w:rsidTr="00CA20B5">
        <w:trPr>
          <w:trHeight w:val="23"/>
        </w:trPr>
        <w:tc>
          <w:tcPr>
            <w:tcW w:w="302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3.3.2.</w:t>
            </w:r>
          </w:p>
        </w:tc>
        <w:tc>
          <w:tcPr>
            <w:tcW w:w="995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 xml:space="preserve">Разработка и (или) актуализация документа планирования по муниципальным  маршрутам регулярных пассажирских перевозок, в том числе регионального комплексного плана транспортного обслуживания населения Вологодской области, на основе анализа информации о потребности населения в перевозках </w:t>
            </w:r>
          </w:p>
        </w:tc>
        <w:tc>
          <w:tcPr>
            <w:tcW w:w="893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несоответствие маршрутной сети реальным потребностям населения</w:t>
            </w:r>
          </w:p>
        </w:tc>
        <w:tc>
          <w:tcPr>
            <w:tcW w:w="790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 xml:space="preserve">соответствующие правовые акты </w:t>
            </w:r>
          </w:p>
        </w:tc>
        <w:tc>
          <w:tcPr>
            <w:tcW w:w="543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ежегодно</w:t>
            </w:r>
          </w:p>
        </w:tc>
        <w:tc>
          <w:tcPr>
            <w:tcW w:w="761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удовлетворение в полном объеме потребностей населения в перевозках;</w:t>
            </w:r>
          </w:p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развитие сектора регулярных перевозок</w:t>
            </w:r>
          </w:p>
        </w:tc>
        <w:tc>
          <w:tcPr>
            <w:tcW w:w="716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i/>
                <w:sz w:val="24"/>
                <w:szCs w:val="24"/>
              </w:rPr>
              <w:t>Управление строительства и жилищно-коммунального хозяйства администрации округа</w:t>
            </w:r>
          </w:p>
        </w:tc>
      </w:tr>
      <w:tr w:rsidR="00915ACF" w:rsidRPr="00915ACF" w:rsidTr="00CA20B5">
        <w:trPr>
          <w:trHeight w:val="23"/>
        </w:trPr>
        <w:tc>
          <w:tcPr>
            <w:tcW w:w="302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3.3.3.</w:t>
            </w:r>
          </w:p>
        </w:tc>
        <w:tc>
          <w:tcPr>
            <w:tcW w:w="995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 xml:space="preserve">Развитие частного сектора по перевозке пассажиров автотранспортом </w:t>
            </w: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>по муниципальным маршрутам регулярных перевозок и создание благоприятных условий субъектам транспортной инфраструктуры, в том числе в рамках реализации программы развития (модернизации) общественного транспорта на территории Вологодской области, включая:</w:t>
            </w:r>
          </w:p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- формирование сети регулярных маршрутов с учетом предложений, изложенных в обращениях негосударственных перевозчиков;</w:t>
            </w:r>
          </w:p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- создание условий, обеспечивающих безопасное и качественное предоставление услуг по перевозке пассажиров</w:t>
            </w:r>
          </w:p>
        </w:tc>
        <w:tc>
          <w:tcPr>
            <w:tcW w:w="893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 xml:space="preserve">нехватка количества перевозчиков частной формы собственности </w:t>
            </w: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 xml:space="preserve">и </w:t>
            </w:r>
          </w:p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сетей регулярных маршрутов</w:t>
            </w:r>
          </w:p>
        </w:tc>
        <w:tc>
          <w:tcPr>
            <w:tcW w:w="790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>соответствующие правовые акты</w:t>
            </w:r>
          </w:p>
        </w:tc>
        <w:tc>
          <w:tcPr>
            <w:tcW w:w="543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ежегодно</w:t>
            </w:r>
          </w:p>
        </w:tc>
        <w:tc>
          <w:tcPr>
            <w:tcW w:w="761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 xml:space="preserve">увеличение количества перевозчиков частной формы </w:t>
            </w: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>собственности;</w:t>
            </w:r>
          </w:p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наличие сети регулярных маршрутов</w:t>
            </w:r>
          </w:p>
        </w:tc>
        <w:tc>
          <w:tcPr>
            <w:tcW w:w="716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Управление строительства и жилищно-коммунальн</w:t>
            </w:r>
            <w:r w:rsidRPr="00915ACF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ого хозяйства администрации округа</w:t>
            </w:r>
          </w:p>
        </w:tc>
      </w:tr>
      <w:tr w:rsidR="00915ACF" w:rsidRPr="00915ACF" w:rsidTr="00CA20B5">
        <w:trPr>
          <w:trHeight w:val="23"/>
        </w:trPr>
        <w:tc>
          <w:tcPr>
            <w:tcW w:w="302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>3.3.4.</w:t>
            </w:r>
          </w:p>
        </w:tc>
        <w:tc>
          <w:tcPr>
            <w:tcW w:w="995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 xml:space="preserve">Проведение совместных мероприятий, организованных межрегиональным территориальным управлением </w:t>
            </w:r>
            <w:proofErr w:type="spellStart"/>
            <w:r w:rsidRPr="00915ACF">
              <w:rPr>
                <w:rFonts w:ascii="Times New Roman" w:hAnsi="Times New Roman" w:cs="Times New Roman"/>
                <w:sz w:val="24"/>
              </w:rPr>
              <w:t>Ространснадзора</w:t>
            </w:r>
            <w:proofErr w:type="spellEnd"/>
            <w:r w:rsidRPr="00915ACF">
              <w:rPr>
                <w:rFonts w:ascii="Times New Roman" w:hAnsi="Times New Roman" w:cs="Times New Roman"/>
                <w:sz w:val="24"/>
              </w:rPr>
              <w:t xml:space="preserve"> по </w:t>
            </w:r>
            <w:r w:rsidRPr="00915ACF">
              <w:rPr>
                <w:rFonts w:ascii="Times New Roman" w:hAnsi="Times New Roman" w:cs="Times New Roman"/>
                <w:bCs/>
                <w:sz w:val="24"/>
              </w:rPr>
              <w:t>Северо-Западному федеральному округу</w:t>
            </w:r>
            <w:r w:rsidRPr="00915ACF">
              <w:rPr>
                <w:rFonts w:ascii="Times New Roman" w:hAnsi="Times New Roman" w:cs="Times New Roman"/>
                <w:sz w:val="24"/>
              </w:rPr>
              <w:t xml:space="preserve"> по пресечению </w:t>
            </w: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>деятельности нелегальных перевозчиков</w:t>
            </w:r>
          </w:p>
        </w:tc>
        <w:tc>
          <w:tcPr>
            <w:tcW w:w="893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 xml:space="preserve">наличие недобросовестной конкуренции </w:t>
            </w:r>
          </w:p>
        </w:tc>
        <w:tc>
          <w:tcPr>
            <w:tcW w:w="790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 xml:space="preserve">обеспечение деятельности Совета по развитию транспортного обслуживания населения на территории Вологодской области при Губернаторе Вологодской </w:t>
            </w: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>области</w:t>
            </w:r>
          </w:p>
        </w:tc>
        <w:tc>
          <w:tcPr>
            <w:tcW w:w="543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>ежегодно</w:t>
            </w:r>
          </w:p>
        </w:tc>
        <w:tc>
          <w:tcPr>
            <w:tcW w:w="761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создание надлежащих условий, обеспечивающих безопасное и качественное предоставление услуг по перевозке пассажиров;</w:t>
            </w:r>
          </w:p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уход с рынка нелегальных перевозчиков</w:t>
            </w:r>
          </w:p>
        </w:tc>
        <w:tc>
          <w:tcPr>
            <w:tcW w:w="716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</w:rPr>
            </w:pPr>
            <w:r w:rsidRPr="00915ACF">
              <w:rPr>
                <w:rFonts w:ascii="Times New Roman" w:hAnsi="Times New Roman" w:cs="Times New Roman"/>
                <w:i/>
                <w:sz w:val="24"/>
                <w:szCs w:val="24"/>
              </w:rPr>
              <w:t>Управление строительства и жилищно-коммунального хозяйства администрации округа</w:t>
            </w:r>
          </w:p>
        </w:tc>
      </w:tr>
      <w:tr w:rsidR="00915ACF" w:rsidRPr="00915ACF" w:rsidTr="00CA20B5">
        <w:trPr>
          <w:trHeight w:val="23"/>
        </w:trPr>
        <w:tc>
          <w:tcPr>
            <w:tcW w:w="302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>3.3.5.</w:t>
            </w:r>
          </w:p>
        </w:tc>
        <w:tc>
          <w:tcPr>
            <w:tcW w:w="995" w:type="pct"/>
          </w:tcPr>
          <w:p w:rsidR="00915ACF" w:rsidRPr="00915ACF" w:rsidRDefault="00915ACF" w:rsidP="00CA20B5">
            <w:pPr>
              <w:pStyle w:val="affff4"/>
              <w:spacing w:beforeAutospacing="0" w:after="0"/>
              <w:rPr>
                <w:rFonts w:ascii="Times New Roman" w:hAnsi="Times New Roman" w:cs="Times New Roman"/>
              </w:rPr>
            </w:pPr>
            <w:r w:rsidRPr="00915ACF">
              <w:rPr>
                <w:rFonts w:ascii="Times New Roman" w:hAnsi="Times New Roman" w:cs="Times New Roman"/>
              </w:rPr>
              <w:t>Мониторинг удовлетворенности хозяйствующих субъектов, осуществляющих деятельность на рынке, условиями ведения бизнеса</w:t>
            </w:r>
          </w:p>
        </w:tc>
        <w:tc>
          <w:tcPr>
            <w:tcW w:w="893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наличие административных барьеров для ведения деятельности</w:t>
            </w:r>
          </w:p>
        </w:tc>
        <w:tc>
          <w:tcPr>
            <w:tcW w:w="790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отчет о результатах проведения мониторинга</w:t>
            </w:r>
          </w:p>
        </w:tc>
        <w:tc>
          <w:tcPr>
            <w:tcW w:w="543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ежегодно</w:t>
            </w:r>
          </w:p>
        </w:tc>
        <w:tc>
          <w:tcPr>
            <w:tcW w:w="761" w:type="pct"/>
          </w:tcPr>
          <w:p w:rsidR="00915ACF" w:rsidRPr="00915ACF" w:rsidRDefault="00915ACF" w:rsidP="00CA20B5">
            <w:pPr>
              <w:pStyle w:val="affff4"/>
              <w:spacing w:beforeAutospacing="0" w:after="0"/>
              <w:rPr>
                <w:rFonts w:ascii="Times New Roman" w:hAnsi="Times New Roman" w:cs="Times New Roman"/>
              </w:rPr>
            </w:pPr>
            <w:r w:rsidRPr="00915ACF">
              <w:rPr>
                <w:rFonts w:ascii="Times New Roman" w:hAnsi="Times New Roman" w:cs="Times New Roman"/>
              </w:rPr>
              <w:t>выявление системных проблем, повторяющихся жалоб и недопущение условий их появления</w:t>
            </w:r>
          </w:p>
        </w:tc>
        <w:tc>
          <w:tcPr>
            <w:tcW w:w="716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</w:rPr>
            </w:pPr>
            <w:r w:rsidRPr="00915ACF">
              <w:rPr>
                <w:rFonts w:ascii="Times New Roman" w:hAnsi="Times New Roman" w:cs="Times New Roman"/>
                <w:i/>
                <w:sz w:val="24"/>
                <w:szCs w:val="24"/>
              </w:rPr>
              <w:t>Управление строительства и жилищно-коммунального хозяйства администрации округа</w:t>
            </w:r>
          </w:p>
        </w:tc>
      </w:tr>
    </w:tbl>
    <w:p w:rsidR="00915ACF" w:rsidRPr="00915ACF" w:rsidRDefault="00915ACF" w:rsidP="00915ACF">
      <w:pPr>
        <w:ind w:firstLine="720"/>
        <w:jc w:val="both"/>
        <w:rPr>
          <w:color w:val="auto"/>
          <w:sz w:val="28"/>
        </w:rPr>
      </w:pPr>
    </w:p>
    <w:p w:rsidR="00915ACF" w:rsidRPr="00915ACF" w:rsidRDefault="00915ACF" w:rsidP="00915ACF">
      <w:pPr>
        <w:pStyle w:val="af2"/>
        <w:numPr>
          <w:ilvl w:val="0"/>
          <w:numId w:val="9"/>
        </w:numPr>
        <w:ind w:left="0" w:firstLine="720"/>
        <w:jc w:val="both"/>
        <w:rPr>
          <w:b/>
          <w:color w:val="auto"/>
          <w:sz w:val="28"/>
        </w:rPr>
      </w:pPr>
      <w:r w:rsidRPr="00915ACF">
        <w:rPr>
          <w:b/>
          <w:color w:val="auto"/>
          <w:sz w:val="28"/>
        </w:rPr>
        <w:t>Рынок торговли продовольственными товарами в неспециализированных магазинах.</w:t>
      </w:r>
    </w:p>
    <w:p w:rsidR="00915ACF" w:rsidRPr="00915ACF" w:rsidRDefault="00915ACF" w:rsidP="00915ACF">
      <w:pPr>
        <w:pStyle w:val="af2"/>
        <w:jc w:val="both"/>
        <w:rPr>
          <w:b/>
          <w:color w:val="auto"/>
          <w:sz w:val="28"/>
        </w:rPr>
      </w:pPr>
    </w:p>
    <w:p w:rsidR="00915ACF" w:rsidRPr="00915ACF" w:rsidRDefault="00915ACF" w:rsidP="00915ACF">
      <w:pPr>
        <w:pStyle w:val="af2"/>
        <w:numPr>
          <w:ilvl w:val="1"/>
          <w:numId w:val="9"/>
        </w:numPr>
        <w:ind w:left="0" w:firstLine="720"/>
        <w:jc w:val="both"/>
        <w:rPr>
          <w:b/>
          <w:color w:val="auto"/>
          <w:sz w:val="28"/>
        </w:rPr>
      </w:pPr>
      <w:r w:rsidRPr="00915ACF">
        <w:rPr>
          <w:b/>
          <w:color w:val="auto"/>
          <w:sz w:val="28"/>
        </w:rPr>
        <w:t>Описание текущей ситуации и проблематика на рынке.</w:t>
      </w:r>
    </w:p>
    <w:p w:rsidR="00915ACF" w:rsidRPr="00915ACF" w:rsidRDefault="00915ACF" w:rsidP="00915ACF">
      <w:pPr>
        <w:pStyle w:val="af2"/>
        <w:ind w:left="0"/>
        <w:jc w:val="both"/>
        <w:rPr>
          <w:color w:val="auto"/>
          <w:sz w:val="28"/>
          <w:szCs w:val="28"/>
        </w:rPr>
      </w:pPr>
      <w:r w:rsidRPr="00915ACF">
        <w:rPr>
          <w:color w:val="auto"/>
          <w:sz w:val="28"/>
          <w:szCs w:val="28"/>
        </w:rPr>
        <w:t xml:space="preserve">На территории Кирилловского муниципального округа представлены такие форматы торговли как супермаркеты, специализированные непродовольственные магазины, </w:t>
      </w:r>
      <w:proofErr w:type="spellStart"/>
      <w:r w:rsidRPr="00915ACF">
        <w:rPr>
          <w:color w:val="auto"/>
          <w:sz w:val="28"/>
          <w:szCs w:val="28"/>
        </w:rPr>
        <w:t>минимаркеты</w:t>
      </w:r>
      <w:proofErr w:type="spellEnd"/>
      <w:r w:rsidRPr="00915ACF">
        <w:rPr>
          <w:color w:val="auto"/>
          <w:sz w:val="28"/>
          <w:szCs w:val="28"/>
        </w:rPr>
        <w:t>, нестационарные и мобильные объекты, оптовые базы. В целом насчитывается 60объектов розничной торговли, реализующих продовольственные товары, торговая площадь которых составляет 5631,2 кв.м.</w:t>
      </w:r>
    </w:p>
    <w:p w:rsidR="00915ACF" w:rsidRPr="00915ACF" w:rsidRDefault="00915ACF" w:rsidP="00915ACF">
      <w:pPr>
        <w:ind w:firstLine="709"/>
        <w:jc w:val="both"/>
        <w:rPr>
          <w:sz w:val="28"/>
          <w:szCs w:val="28"/>
        </w:rPr>
      </w:pPr>
      <w:r w:rsidRPr="00915ACF">
        <w:rPr>
          <w:color w:val="auto"/>
          <w:sz w:val="28"/>
          <w:szCs w:val="28"/>
        </w:rPr>
        <w:tab/>
      </w:r>
      <w:r w:rsidRPr="00915ACF">
        <w:rPr>
          <w:sz w:val="28"/>
          <w:szCs w:val="28"/>
        </w:rPr>
        <w:t xml:space="preserve">Оборот розничной торговли за 2025 года составил 2051,7 млн. рублей (110,5% к 2024 году в фактических ценах). На долю продовольственных товаров приходится 71,5% товарооборота, непродовольственных – 28,5% соответственно. </w:t>
      </w:r>
    </w:p>
    <w:p w:rsidR="00915ACF" w:rsidRPr="00915ACF" w:rsidRDefault="00915ACF" w:rsidP="00915ACF">
      <w:pPr>
        <w:pStyle w:val="af2"/>
        <w:ind w:left="0"/>
        <w:jc w:val="both"/>
        <w:rPr>
          <w:sz w:val="28"/>
          <w:szCs w:val="28"/>
        </w:rPr>
      </w:pPr>
      <w:r w:rsidRPr="00915ACF">
        <w:rPr>
          <w:sz w:val="28"/>
          <w:szCs w:val="28"/>
        </w:rPr>
        <w:t xml:space="preserve">Среди 26 районов и округов  Вологодской области Кирилловский муниципальный район уверенно занимает 9 место  по обороту розничной торговли в абсолютном выражении, уступая муниципальным районам с высокой численностью населения (Великоустюгский, </w:t>
      </w:r>
      <w:proofErr w:type="spellStart"/>
      <w:r w:rsidRPr="00915ACF">
        <w:rPr>
          <w:sz w:val="28"/>
          <w:szCs w:val="28"/>
        </w:rPr>
        <w:t>Сокольский</w:t>
      </w:r>
      <w:proofErr w:type="spellEnd"/>
      <w:r w:rsidRPr="00915ACF">
        <w:rPr>
          <w:sz w:val="28"/>
          <w:szCs w:val="28"/>
        </w:rPr>
        <w:t xml:space="preserve">, </w:t>
      </w:r>
      <w:proofErr w:type="spellStart"/>
      <w:r w:rsidRPr="00915ACF">
        <w:rPr>
          <w:sz w:val="28"/>
          <w:szCs w:val="28"/>
        </w:rPr>
        <w:t>Грязовецкий</w:t>
      </w:r>
      <w:proofErr w:type="spellEnd"/>
      <w:r w:rsidRPr="00915ACF">
        <w:rPr>
          <w:sz w:val="28"/>
          <w:szCs w:val="28"/>
        </w:rPr>
        <w:t xml:space="preserve">, Вологодский, Шекснинский, </w:t>
      </w:r>
      <w:proofErr w:type="spellStart"/>
      <w:r w:rsidRPr="00915ACF">
        <w:rPr>
          <w:sz w:val="28"/>
          <w:szCs w:val="28"/>
        </w:rPr>
        <w:t>Вытегорский</w:t>
      </w:r>
      <w:proofErr w:type="spellEnd"/>
      <w:r w:rsidRPr="00915ACF">
        <w:rPr>
          <w:sz w:val="28"/>
          <w:szCs w:val="28"/>
        </w:rPr>
        <w:t xml:space="preserve">, Череповецкий, </w:t>
      </w:r>
      <w:proofErr w:type="spellStart"/>
      <w:r w:rsidRPr="00915ACF">
        <w:rPr>
          <w:sz w:val="28"/>
          <w:szCs w:val="28"/>
        </w:rPr>
        <w:t>Тотемский</w:t>
      </w:r>
      <w:proofErr w:type="spellEnd"/>
      <w:r w:rsidRPr="00915ACF">
        <w:rPr>
          <w:sz w:val="28"/>
          <w:szCs w:val="28"/>
        </w:rPr>
        <w:t>).</w:t>
      </w:r>
    </w:p>
    <w:p w:rsidR="00915ACF" w:rsidRPr="00915ACF" w:rsidRDefault="00915ACF" w:rsidP="00915ACF">
      <w:pPr>
        <w:pStyle w:val="af2"/>
        <w:ind w:left="0" w:firstLine="454"/>
        <w:jc w:val="both"/>
        <w:rPr>
          <w:sz w:val="28"/>
          <w:szCs w:val="28"/>
        </w:rPr>
      </w:pPr>
      <w:r w:rsidRPr="00915ACF">
        <w:rPr>
          <w:sz w:val="28"/>
          <w:szCs w:val="28"/>
        </w:rPr>
        <w:t xml:space="preserve">В округе в 2025 году осуществлялась развозная торговля в труднодоступные и малонаселенные населенные пункты (107 деревень) силами малого бизнеса и Кирилловского </w:t>
      </w:r>
      <w:proofErr w:type="spellStart"/>
      <w:r w:rsidRPr="00915ACF">
        <w:rPr>
          <w:sz w:val="28"/>
          <w:szCs w:val="28"/>
        </w:rPr>
        <w:t>райпо</w:t>
      </w:r>
      <w:proofErr w:type="spellEnd"/>
      <w:r w:rsidRPr="00915ACF">
        <w:rPr>
          <w:sz w:val="28"/>
          <w:szCs w:val="28"/>
        </w:rPr>
        <w:t>. Предпринимателям ежегодно предоставляется возможность получения компенсации части затрат на ГСМ, произведенных при доставке товаров первой необходимости в такие населенные пункты. В 2025 году субсидия на данные цели за счет средств областного бюджета и бюджета округа составила 479 263,16 руб.</w:t>
      </w:r>
    </w:p>
    <w:p w:rsidR="00915ACF" w:rsidRPr="00915ACF" w:rsidRDefault="00915ACF" w:rsidP="00915ACF">
      <w:pPr>
        <w:ind w:firstLine="709"/>
        <w:jc w:val="both"/>
        <w:rPr>
          <w:sz w:val="28"/>
          <w:szCs w:val="28"/>
        </w:rPr>
      </w:pPr>
      <w:r w:rsidRPr="00915ACF">
        <w:rPr>
          <w:sz w:val="28"/>
          <w:szCs w:val="28"/>
        </w:rPr>
        <w:t xml:space="preserve">Также с участием областного бюджета и бюджета округа предоставлялась субсидия </w:t>
      </w:r>
      <w:r w:rsidRPr="00915ACF">
        <w:rPr>
          <w:sz w:val="28"/>
        </w:rPr>
        <w:t>на возмещение части затрат организациям любых форм собственности и индивидуальным предпринимателям, занимающимся доставкой товаров в социально значимые магазины в малонаселенные и (или) труднодоступные населенные пункты Кирилловского муниципального округа. Размер данной субсидии в 2025 году составил 920 206,3 рублей.</w:t>
      </w:r>
    </w:p>
    <w:p w:rsidR="00915ACF" w:rsidRPr="00915ACF" w:rsidRDefault="00915ACF" w:rsidP="00915ACF">
      <w:pPr>
        <w:pStyle w:val="af2"/>
        <w:ind w:left="0"/>
        <w:jc w:val="both"/>
        <w:rPr>
          <w:color w:val="auto"/>
          <w:sz w:val="28"/>
        </w:rPr>
      </w:pPr>
      <w:r w:rsidRPr="00915ACF">
        <w:rPr>
          <w:color w:val="auto"/>
          <w:sz w:val="28"/>
        </w:rPr>
        <w:lastRenderedPageBreak/>
        <w:tab/>
        <w:t>Основными факторами, ограничивающими конкуренцию на рынке торговли продовольственными товарами в неспециализированных магазинах, являются:</w:t>
      </w:r>
    </w:p>
    <w:p w:rsidR="00915ACF" w:rsidRPr="00915ACF" w:rsidRDefault="00915ACF" w:rsidP="00915ACF">
      <w:pPr>
        <w:pStyle w:val="af2"/>
        <w:ind w:left="0"/>
        <w:jc w:val="both"/>
        <w:rPr>
          <w:color w:val="auto"/>
          <w:sz w:val="28"/>
        </w:rPr>
      </w:pPr>
      <w:r w:rsidRPr="00915ACF">
        <w:rPr>
          <w:i/>
          <w:color w:val="auto"/>
          <w:sz w:val="28"/>
        </w:rPr>
        <w:tab/>
      </w:r>
      <w:r w:rsidRPr="00915ACF">
        <w:rPr>
          <w:color w:val="auto"/>
          <w:sz w:val="28"/>
        </w:rPr>
        <w:t xml:space="preserve">- недостаток собственных финансовых средств </w:t>
      </w:r>
      <w:proofErr w:type="gramStart"/>
      <w:r w:rsidRPr="00915ACF">
        <w:rPr>
          <w:color w:val="auto"/>
          <w:sz w:val="28"/>
        </w:rPr>
        <w:t>у</w:t>
      </w:r>
      <w:proofErr w:type="gramEnd"/>
      <w:r w:rsidRPr="00915ACF">
        <w:rPr>
          <w:color w:val="auto"/>
          <w:sz w:val="28"/>
        </w:rPr>
        <w:t xml:space="preserve"> хозяйствующих </w:t>
      </w:r>
      <w:proofErr w:type="spellStart"/>
      <w:r w:rsidRPr="00915ACF">
        <w:rPr>
          <w:color w:val="auto"/>
          <w:sz w:val="28"/>
        </w:rPr>
        <w:t>субьектов</w:t>
      </w:r>
      <w:proofErr w:type="spellEnd"/>
      <w:r w:rsidRPr="00915ACF">
        <w:rPr>
          <w:color w:val="auto"/>
          <w:sz w:val="28"/>
        </w:rPr>
        <w:t>;</w:t>
      </w:r>
    </w:p>
    <w:p w:rsidR="00915ACF" w:rsidRPr="00915ACF" w:rsidRDefault="00915ACF" w:rsidP="00915ACF">
      <w:pPr>
        <w:pStyle w:val="af2"/>
        <w:ind w:left="0"/>
        <w:jc w:val="both"/>
        <w:rPr>
          <w:color w:val="auto"/>
          <w:sz w:val="28"/>
        </w:rPr>
      </w:pPr>
      <w:r w:rsidRPr="00915ACF">
        <w:rPr>
          <w:color w:val="auto"/>
          <w:sz w:val="28"/>
        </w:rPr>
        <w:t xml:space="preserve">- отсутствие развитой системы льготного кредитования хозяйствующих </w:t>
      </w:r>
      <w:proofErr w:type="spellStart"/>
      <w:r w:rsidRPr="00915ACF">
        <w:rPr>
          <w:color w:val="auto"/>
          <w:sz w:val="28"/>
        </w:rPr>
        <w:t>субьектов</w:t>
      </w:r>
      <w:proofErr w:type="spellEnd"/>
      <w:r w:rsidRPr="00915ACF">
        <w:rPr>
          <w:color w:val="auto"/>
          <w:sz w:val="28"/>
        </w:rPr>
        <w:t>, осуществляющих деятельность в сфере торговли, а также отсутствие иных мер финансовой и нефинансовой поддержки;</w:t>
      </w:r>
    </w:p>
    <w:p w:rsidR="00915ACF" w:rsidRPr="00915ACF" w:rsidRDefault="00915ACF" w:rsidP="00915ACF">
      <w:pPr>
        <w:pStyle w:val="af2"/>
        <w:ind w:left="0"/>
        <w:jc w:val="both"/>
        <w:rPr>
          <w:color w:val="auto"/>
          <w:sz w:val="28"/>
        </w:rPr>
      </w:pPr>
      <w:r w:rsidRPr="00915ACF">
        <w:rPr>
          <w:color w:val="auto"/>
          <w:sz w:val="28"/>
        </w:rPr>
        <w:tab/>
        <w:t>- нестабильность платежеспособного спроса у населения;</w:t>
      </w:r>
    </w:p>
    <w:p w:rsidR="00915ACF" w:rsidRPr="00915ACF" w:rsidRDefault="00915ACF" w:rsidP="00915ACF">
      <w:pPr>
        <w:pStyle w:val="af2"/>
        <w:ind w:left="0"/>
        <w:jc w:val="both"/>
        <w:rPr>
          <w:color w:val="auto"/>
          <w:sz w:val="28"/>
        </w:rPr>
      </w:pPr>
      <w:r w:rsidRPr="00915ACF">
        <w:rPr>
          <w:color w:val="auto"/>
          <w:sz w:val="28"/>
        </w:rPr>
        <w:tab/>
        <w:t>- открытие магазинов федеральных сетей приводит к закрытию розничных магазинов потребкооперации и индивидуальных предпринимателей, которые не выдерживают конкуренции и ценового демпинга, а с их уходом затрудняется работа по выездной торговле в отдаленных и малочисленных населенных пунктах;</w:t>
      </w:r>
    </w:p>
    <w:p w:rsidR="00915ACF" w:rsidRPr="00915ACF" w:rsidRDefault="00915ACF" w:rsidP="00915ACF">
      <w:pPr>
        <w:pStyle w:val="af2"/>
        <w:ind w:left="0"/>
        <w:jc w:val="both"/>
        <w:rPr>
          <w:color w:val="auto"/>
          <w:sz w:val="28"/>
        </w:rPr>
      </w:pPr>
      <w:r w:rsidRPr="00915ACF">
        <w:rPr>
          <w:color w:val="auto"/>
          <w:sz w:val="28"/>
        </w:rPr>
        <w:tab/>
        <w:t>- плохое состояние муниципальных дорог, отсутствие кадров, нововведения в законодательстве также приводят к закрытию магазинов на селе.</w:t>
      </w:r>
    </w:p>
    <w:p w:rsidR="00915ACF" w:rsidRPr="00915ACF" w:rsidRDefault="00915ACF" w:rsidP="00915ACF">
      <w:pPr>
        <w:pStyle w:val="af2"/>
        <w:ind w:left="0"/>
        <w:jc w:val="both"/>
        <w:rPr>
          <w:color w:val="auto"/>
          <w:sz w:val="28"/>
        </w:rPr>
      </w:pPr>
      <w:r w:rsidRPr="00915ACF">
        <w:rPr>
          <w:color w:val="auto"/>
          <w:sz w:val="28"/>
        </w:rPr>
        <w:tab/>
        <w:t>Индекс конкуренции на рынке торговли продовольственными товарами в неспециализированных магазинах по итогам 2025 года в Кирилловском округе оценивается как низкий.</w:t>
      </w:r>
    </w:p>
    <w:p w:rsidR="00915ACF" w:rsidRPr="00915ACF" w:rsidRDefault="00915ACF" w:rsidP="00915ACF">
      <w:pPr>
        <w:jc w:val="both"/>
        <w:rPr>
          <w:b/>
          <w:color w:val="auto"/>
          <w:sz w:val="28"/>
        </w:rPr>
      </w:pPr>
    </w:p>
    <w:p w:rsidR="00915ACF" w:rsidRPr="00915ACF" w:rsidRDefault="00915ACF" w:rsidP="00915ACF">
      <w:pPr>
        <w:pStyle w:val="af2"/>
        <w:numPr>
          <w:ilvl w:val="1"/>
          <w:numId w:val="9"/>
        </w:numPr>
        <w:ind w:left="0" w:firstLine="720"/>
        <w:jc w:val="both"/>
        <w:rPr>
          <w:b/>
          <w:color w:val="auto"/>
          <w:sz w:val="28"/>
        </w:rPr>
      </w:pPr>
      <w:r w:rsidRPr="00915ACF">
        <w:rPr>
          <w:b/>
          <w:color w:val="auto"/>
          <w:sz w:val="28"/>
        </w:rPr>
        <w:t>Ключевой показатель развития конкуренции на рынке*.</w:t>
      </w:r>
    </w:p>
    <w:p w:rsidR="00915ACF" w:rsidRPr="00915ACF" w:rsidRDefault="00915ACF" w:rsidP="00915ACF">
      <w:pPr>
        <w:ind w:left="720"/>
        <w:jc w:val="both"/>
        <w:rPr>
          <w:b/>
          <w:color w:val="auto"/>
          <w:sz w:val="28"/>
        </w:rPr>
      </w:pPr>
    </w:p>
    <w:tbl>
      <w:tblPr>
        <w:tblStyle w:val="affff6"/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1691"/>
        <w:gridCol w:w="1395"/>
        <w:gridCol w:w="1805"/>
        <w:gridCol w:w="948"/>
        <w:gridCol w:w="948"/>
        <w:gridCol w:w="948"/>
        <w:gridCol w:w="948"/>
        <w:gridCol w:w="954"/>
      </w:tblGrid>
      <w:tr w:rsidR="00915ACF" w:rsidRPr="00915ACF" w:rsidTr="00CA20B5">
        <w:trPr>
          <w:trHeight w:val="23"/>
        </w:trPr>
        <w:tc>
          <w:tcPr>
            <w:tcW w:w="880" w:type="pct"/>
            <w:vMerge w:val="restart"/>
          </w:tcPr>
          <w:p w:rsidR="00915ACF" w:rsidRPr="00915ACF" w:rsidRDefault="00915ACF" w:rsidP="00CA20B5">
            <w:pPr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Наименование ключевого показателя</w:t>
            </w:r>
          </w:p>
        </w:tc>
        <w:tc>
          <w:tcPr>
            <w:tcW w:w="707" w:type="pct"/>
            <w:vMerge w:val="restart"/>
          </w:tcPr>
          <w:p w:rsidR="00915ACF" w:rsidRPr="00915ACF" w:rsidRDefault="00915ACF" w:rsidP="00CA20B5">
            <w:pPr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Единица измерения</w:t>
            </w:r>
          </w:p>
        </w:tc>
        <w:tc>
          <w:tcPr>
            <w:tcW w:w="939" w:type="pct"/>
            <w:vMerge w:val="restart"/>
          </w:tcPr>
          <w:p w:rsidR="00915ACF" w:rsidRPr="00915ACF" w:rsidRDefault="00915ACF" w:rsidP="00CA20B5">
            <w:pPr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Фактическое значение ключевого показателя за 2025 год</w:t>
            </w:r>
          </w:p>
        </w:tc>
        <w:tc>
          <w:tcPr>
            <w:tcW w:w="2473" w:type="pct"/>
            <w:gridSpan w:val="5"/>
          </w:tcPr>
          <w:p w:rsidR="00915ACF" w:rsidRPr="00915ACF" w:rsidRDefault="00915ACF" w:rsidP="00CA20B5">
            <w:pPr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Плановое значение ключевого показателя</w:t>
            </w:r>
          </w:p>
        </w:tc>
      </w:tr>
      <w:tr w:rsidR="00915ACF" w:rsidRPr="00915ACF" w:rsidTr="00CA20B5">
        <w:trPr>
          <w:trHeight w:val="636"/>
        </w:trPr>
        <w:tc>
          <w:tcPr>
            <w:tcW w:w="880" w:type="pct"/>
            <w:vMerge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7" w:type="pct"/>
            <w:vMerge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9" w:type="pct"/>
            <w:vMerge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4" w:type="pct"/>
          </w:tcPr>
          <w:p w:rsidR="00915ACF" w:rsidRPr="00915ACF" w:rsidRDefault="00915ACF" w:rsidP="00CA20B5">
            <w:pPr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2026 год</w:t>
            </w:r>
          </w:p>
        </w:tc>
        <w:tc>
          <w:tcPr>
            <w:tcW w:w="494" w:type="pct"/>
          </w:tcPr>
          <w:p w:rsidR="00915ACF" w:rsidRPr="00915ACF" w:rsidRDefault="00915ACF" w:rsidP="00CA20B5">
            <w:pPr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2027 год</w:t>
            </w:r>
          </w:p>
        </w:tc>
        <w:tc>
          <w:tcPr>
            <w:tcW w:w="494" w:type="pct"/>
          </w:tcPr>
          <w:p w:rsidR="00915ACF" w:rsidRPr="00915ACF" w:rsidRDefault="00915ACF" w:rsidP="00CA20B5">
            <w:pPr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2028 год</w:t>
            </w:r>
          </w:p>
        </w:tc>
        <w:tc>
          <w:tcPr>
            <w:tcW w:w="494" w:type="pct"/>
          </w:tcPr>
          <w:p w:rsidR="00915ACF" w:rsidRPr="00915ACF" w:rsidRDefault="00915ACF" w:rsidP="00CA20B5">
            <w:pPr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2029 год</w:t>
            </w:r>
          </w:p>
        </w:tc>
        <w:tc>
          <w:tcPr>
            <w:tcW w:w="497" w:type="pct"/>
          </w:tcPr>
          <w:p w:rsidR="00915ACF" w:rsidRPr="00915ACF" w:rsidRDefault="00915ACF" w:rsidP="00CA20B5">
            <w:pPr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2030 год</w:t>
            </w:r>
          </w:p>
        </w:tc>
      </w:tr>
      <w:tr w:rsidR="00915ACF" w:rsidRPr="00915ACF" w:rsidTr="00CA20B5">
        <w:trPr>
          <w:trHeight w:val="951"/>
        </w:trPr>
        <w:tc>
          <w:tcPr>
            <w:tcW w:w="880" w:type="pct"/>
          </w:tcPr>
          <w:p w:rsidR="00915ACF" w:rsidRPr="00915ACF" w:rsidRDefault="00915ACF" w:rsidP="00CA20B5">
            <w:pPr>
              <w:widowControl w:val="0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Индекс конкуренции</w:t>
            </w:r>
          </w:p>
        </w:tc>
        <w:tc>
          <w:tcPr>
            <w:tcW w:w="707" w:type="pct"/>
          </w:tcPr>
          <w:p w:rsidR="00915ACF" w:rsidRPr="00915ACF" w:rsidRDefault="00915ACF" w:rsidP="00CA20B5">
            <w:pPr>
              <w:widowControl w:val="0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рейтинговый класс</w:t>
            </w:r>
          </w:p>
        </w:tc>
        <w:tc>
          <w:tcPr>
            <w:tcW w:w="939" w:type="pct"/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 xml:space="preserve">низкий уровень </w:t>
            </w:r>
          </w:p>
        </w:tc>
        <w:tc>
          <w:tcPr>
            <w:tcW w:w="494" w:type="pct"/>
            <w:vAlign w:val="center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низкий</w:t>
            </w:r>
          </w:p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 xml:space="preserve"> уровень</w:t>
            </w:r>
          </w:p>
        </w:tc>
        <w:tc>
          <w:tcPr>
            <w:tcW w:w="494" w:type="pct"/>
            <w:vAlign w:val="center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низкий</w:t>
            </w:r>
          </w:p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 xml:space="preserve"> уровень</w:t>
            </w:r>
          </w:p>
        </w:tc>
        <w:tc>
          <w:tcPr>
            <w:tcW w:w="494" w:type="pct"/>
            <w:vAlign w:val="center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низкий</w:t>
            </w:r>
          </w:p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 xml:space="preserve"> уровень</w:t>
            </w:r>
          </w:p>
        </w:tc>
        <w:tc>
          <w:tcPr>
            <w:tcW w:w="494" w:type="pct"/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497" w:type="pct"/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</w:tr>
    </w:tbl>
    <w:p w:rsidR="00915ACF" w:rsidRPr="00915ACF" w:rsidRDefault="00915ACF" w:rsidP="00915ACF">
      <w:pPr>
        <w:jc w:val="center"/>
        <w:rPr>
          <w:b/>
          <w:color w:val="auto"/>
          <w:sz w:val="28"/>
        </w:rPr>
      </w:pPr>
    </w:p>
    <w:p w:rsidR="00915ACF" w:rsidRPr="00915ACF" w:rsidRDefault="00915ACF" w:rsidP="00915ACF">
      <w:pPr>
        <w:jc w:val="center"/>
        <w:rPr>
          <w:b/>
          <w:color w:val="auto"/>
          <w:sz w:val="28"/>
        </w:rPr>
      </w:pPr>
      <w:r w:rsidRPr="00915ACF">
        <w:rPr>
          <w:b/>
          <w:color w:val="auto"/>
          <w:sz w:val="28"/>
        </w:rPr>
        <w:t>Показатели для расчета индекса конкуренции на рынке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4883"/>
        <w:gridCol w:w="794"/>
        <w:gridCol w:w="784"/>
        <w:gridCol w:w="784"/>
        <w:gridCol w:w="784"/>
        <w:gridCol w:w="804"/>
        <w:gridCol w:w="804"/>
      </w:tblGrid>
      <w:tr w:rsidR="00915ACF" w:rsidRPr="00915ACF" w:rsidTr="00CA20B5">
        <w:trPr>
          <w:trHeight w:val="23"/>
          <w:jc w:val="center"/>
        </w:trPr>
        <w:tc>
          <w:tcPr>
            <w:tcW w:w="253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ACF" w:rsidRPr="00915ACF" w:rsidRDefault="00915ACF" w:rsidP="00CA20B5">
            <w:pPr>
              <w:widowControl w:val="0"/>
              <w:jc w:val="center"/>
              <w:rPr>
                <w:color w:val="auto"/>
                <w:sz w:val="24"/>
              </w:rPr>
            </w:pPr>
            <w:r w:rsidRPr="00915ACF">
              <w:rPr>
                <w:color w:val="auto"/>
                <w:sz w:val="24"/>
              </w:rPr>
              <w:t>Наименование ключевого показателя</w:t>
            </w:r>
          </w:p>
        </w:tc>
        <w:tc>
          <w:tcPr>
            <w:tcW w:w="246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ACF" w:rsidRPr="00915ACF" w:rsidRDefault="00915ACF" w:rsidP="00CA20B5">
            <w:pPr>
              <w:widowControl w:val="0"/>
              <w:jc w:val="center"/>
              <w:rPr>
                <w:color w:val="auto"/>
                <w:sz w:val="24"/>
              </w:rPr>
            </w:pPr>
            <w:r w:rsidRPr="00915ACF">
              <w:rPr>
                <w:color w:val="auto"/>
                <w:sz w:val="24"/>
              </w:rPr>
              <w:t>Плановое значение ключевого показателя</w:t>
            </w:r>
          </w:p>
        </w:tc>
      </w:tr>
      <w:tr w:rsidR="00915ACF" w:rsidRPr="00915ACF" w:rsidTr="00CA20B5">
        <w:trPr>
          <w:trHeight w:val="23"/>
          <w:jc w:val="center"/>
        </w:trPr>
        <w:tc>
          <w:tcPr>
            <w:tcW w:w="253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ACF" w:rsidRPr="00915ACF" w:rsidRDefault="00915ACF" w:rsidP="00CA20B5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ACF" w:rsidRPr="00915ACF" w:rsidRDefault="00915ACF" w:rsidP="00CA20B5">
            <w:pPr>
              <w:widowControl w:val="0"/>
              <w:jc w:val="center"/>
              <w:rPr>
                <w:color w:val="auto"/>
                <w:sz w:val="24"/>
              </w:rPr>
            </w:pPr>
            <w:r w:rsidRPr="00915ACF">
              <w:rPr>
                <w:color w:val="auto"/>
                <w:sz w:val="24"/>
              </w:rPr>
              <w:t>2025 год факт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ACF" w:rsidRPr="00915ACF" w:rsidRDefault="00915ACF" w:rsidP="00CA20B5">
            <w:pPr>
              <w:widowControl w:val="0"/>
              <w:jc w:val="center"/>
              <w:rPr>
                <w:color w:val="auto"/>
                <w:sz w:val="24"/>
              </w:rPr>
            </w:pPr>
            <w:r w:rsidRPr="00915ACF">
              <w:rPr>
                <w:color w:val="auto"/>
                <w:sz w:val="24"/>
              </w:rPr>
              <w:t>2026 год план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ACF" w:rsidRPr="00915ACF" w:rsidRDefault="00915ACF" w:rsidP="00CA20B5">
            <w:pPr>
              <w:widowControl w:val="0"/>
              <w:jc w:val="center"/>
              <w:rPr>
                <w:color w:val="auto"/>
                <w:sz w:val="24"/>
              </w:rPr>
            </w:pPr>
            <w:r w:rsidRPr="00915ACF">
              <w:rPr>
                <w:color w:val="auto"/>
                <w:sz w:val="24"/>
              </w:rPr>
              <w:t>2027 год план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ACF" w:rsidRPr="00915ACF" w:rsidRDefault="00915ACF" w:rsidP="00CA20B5">
            <w:pPr>
              <w:widowControl w:val="0"/>
              <w:jc w:val="center"/>
              <w:rPr>
                <w:color w:val="auto"/>
                <w:sz w:val="24"/>
              </w:rPr>
            </w:pPr>
            <w:r w:rsidRPr="00915ACF">
              <w:rPr>
                <w:color w:val="auto"/>
                <w:sz w:val="24"/>
              </w:rPr>
              <w:t>2028 год план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ACF" w:rsidRPr="00915ACF" w:rsidRDefault="00915ACF" w:rsidP="00CA20B5">
            <w:pPr>
              <w:widowControl w:val="0"/>
              <w:jc w:val="center"/>
              <w:rPr>
                <w:color w:val="auto"/>
                <w:sz w:val="24"/>
              </w:rPr>
            </w:pPr>
            <w:r w:rsidRPr="00915ACF">
              <w:rPr>
                <w:color w:val="auto"/>
                <w:sz w:val="24"/>
              </w:rPr>
              <w:t>2029 год план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ACF" w:rsidRPr="00915ACF" w:rsidRDefault="00915ACF" w:rsidP="00CA20B5">
            <w:pPr>
              <w:widowControl w:val="0"/>
              <w:jc w:val="center"/>
              <w:rPr>
                <w:color w:val="auto"/>
                <w:sz w:val="24"/>
              </w:rPr>
            </w:pPr>
            <w:r w:rsidRPr="00915ACF">
              <w:rPr>
                <w:color w:val="auto"/>
                <w:sz w:val="24"/>
              </w:rPr>
              <w:t>2030 год план</w:t>
            </w:r>
          </w:p>
        </w:tc>
      </w:tr>
      <w:tr w:rsidR="00915ACF" w:rsidRPr="00915ACF" w:rsidTr="00CA20B5">
        <w:trPr>
          <w:trHeight w:val="23"/>
          <w:jc w:val="center"/>
        </w:trPr>
        <w:tc>
          <w:tcPr>
            <w:tcW w:w="2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ACF" w:rsidRPr="00915ACF" w:rsidRDefault="00915ACF" w:rsidP="00CA20B5">
            <w:pPr>
              <w:widowControl w:val="0"/>
              <w:rPr>
                <w:color w:val="auto"/>
                <w:sz w:val="24"/>
              </w:rPr>
            </w:pPr>
            <w:r w:rsidRPr="00915ACF">
              <w:rPr>
                <w:color w:val="auto"/>
                <w:sz w:val="24"/>
              </w:rPr>
              <w:t xml:space="preserve">Изменение количества участников товарного рынка </w:t>
            </w:r>
            <w:r w:rsidRPr="00915ACF">
              <w:rPr>
                <w:color w:val="auto"/>
                <w:sz w:val="28"/>
                <w:szCs w:val="28"/>
              </w:rPr>
              <w:t>(</w:t>
            </w:r>
            <w:proofErr w:type="spellStart"/>
            <w:r w:rsidRPr="00915ACF">
              <w:rPr>
                <w:color w:val="auto"/>
                <w:sz w:val="28"/>
                <w:szCs w:val="28"/>
              </w:rPr>
              <w:t>К</w:t>
            </w:r>
            <w:r w:rsidRPr="00915ACF">
              <w:rPr>
                <w:color w:val="auto"/>
                <w:sz w:val="28"/>
                <w:szCs w:val="28"/>
                <w:vertAlign w:val="subscript"/>
              </w:rPr>
              <w:t>измуч</w:t>
            </w:r>
            <w:proofErr w:type="spellEnd"/>
            <w:r w:rsidRPr="00915ACF">
              <w:rPr>
                <w:color w:val="auto"/>
                <w:sz w:val="28"/>
                <w:szCs w:val="28"/>
              </w:rPr>
              <w:t>)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sz w:val="24"/>
              </w:rPr>
            </w:pPr>
            <w:r w:rsidRPr="00915ACF">
              <w:rPr>
                <w:sz w:val="24"/>
              </w:rPr>
              <w:t>0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sz w:val="24"/>
              </w:rPr>
            </w:pPr>
            <w:r w:rsidRPr="00915ACF">
              <w:rPr>
                <w:sz w:val="24"/>
              </w:rPr>
              <w:t xml:space="preserve">0 – 1 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sz w:val="24"/>
              </w:rPr>
            </w:pPr>
            <w:r w:rsidRPr="00915ACF">
              <w:rPr>
                <w:sz w:val="24"/>
              </w:rPr>
              <w:t xml:space="preserve">0 – 1 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sz w:val="24"/>
              </w:rPr>
            </w:pPr>
            <w:r w:rsidRPr="00915ACF">
              <w:rPr>
                <w:sz w:val="24"/>
              </w:rPr>
              <w:t xml:space="preserve">0 – 1 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sz w:val="24"/>
              </w:rPr>
            </w:pPr>
            <w:r w:rsidRPr="00915ACF">
              <w:rPr>
                <w:sz w:val="24"/>
              </w:rPr>
              <w:t>1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sz w:val="24"/>
              </w:rPr>
            </w:pPr>
            <w:r w:rsidRPr="00915ACF">
              <w:rPr>
                <w:sz w:val="24"/>
              </w:rPr>
              <w:t>1</w:t>
            </w:r>
          </w:p>
        </w:tc>
      </w:tr>
      <w:tr w:rsidR="00915ACF" w:rsidRPr="00915ACF" w:rsidTr="00CA20B5">
        <w:trPr>
          <w:trHeight w:val="23"/>
          <w:jc w:val="center"/>
        </w:trPr>
        <w:tc>
          <w:tcPr>
            <w:tcW w:w="2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ACF" w:rsidRPr="00915ACF" w:rsidRDefault="00915ACF" w:rsidP="00CA20B5">
            <w:pPr>
              <w:widowControl w:val="0"/>
              <w:rPr>
                <w:color w:val="auto"/>
                <w:sz w:val="24"/>
              </w:rPr>
            </w:pPr>
            <w:r w:rsidRPr="00915ACF">
              <w:rPr>
                <w:color w:val="auto"/>
                <w:sz w:val="24"/>
              </w:rPr>
              <w:t xml:space="preserve">Изменение количества участников товарного рынка, прекративших деятельность </w:t>
            </w:r>
            <w:r w:rsidRPr="00915ACF">
              <w:rPr>
                <w:color w:val="auto"/>
                <w:sz w:val="28"/>
                <w:szCs w:val="28"/>
              </w:rPr>
              <w:t>(</w:t>
            </w:r>
            <w:proofErr w:type="spellStart"/>
            <w:r w:rsidRPr="00915ACF">
              <w:rPr>
                <w:color w:val="auto"/>
                <w:sz w:val="28"/>
                <w:szCs w:val="28"/>
              </w:rPr>
              <w:t>К</w:t>
            </w:r>
            <w:r w:rsidRPr="00915ACF">
              <w:rPr>
                <w:color w:val="auto"/>
                <w:sz w:val="28"/>
                <w:szCs w:val="28"/>
                <w:vertAlign w:val="subscript"/>
              </w:rPr>
              <w:t>измпд</w:t>
            </w:r>
            <w:proofErr w:type="spellEnd"/>
            <w:r w:rsidRPr="00915ACF">
              <w:rPr>
                <w:color w:val="auto"/>
                <w:sz w:val="28"/>
                <w:szCs w:val="28"/>
              </w:rPr>
              <w:t>)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sz w:val="24"/>
              </w:rPr>
            </w:pPr>
            <w:r w:rsidRPr="00915ACF">
              <w:rPr>
                <w:sz w:val="24"/>
              </w:rPr>
              <w:t>0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sz w:val="24"/>
              </w:rPr>
            </w:pPr>
            <w:r w:rsidRPr="00915ACF">
              <w:rPr>
                <w:sz w:val="24"/>
              </w:rPr>
              <w:t xml:space="preserve">0 – 1 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sz w:val="24"/>
              </w:rPr>
            </w:pPr>
            <w:r w:rsidRPr="00915ACF">
              <w:rPr>
                <w:sz w:val="24"/>
              </w:rPr>
              <w:t xml:space="preserve">0 – 1 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sz w:val="24"/>
              </w:rPr>
            </w:pPr>
            <w:r w:rsidRPr="00915ACF">
              <w:rPr>
                <w:sz w:val="24"/>
              </w:rPr>
              <w:t xml:space="preserve">0 – 1 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sz w:val="24"/>
              </w:rPr>
            </w:pPr>
            <w:r w:rsidRPr="00915ACF">
              <w:rPr>
                <w:sz w:val="24"/>
              </w:rPr>
              <w:t>1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sz w:val="24"/>
              </w:rPr>
            </w:pPr>
            <w:r w:rsidRPr="00915ACF">
              <w:rPr>
                <w:sz w:val="24"/>
              </w:rPr>
              <w:t>1</w:t>
            </w:r>
          </w:p>
        </w:tc>
      </w:tr>
      <w:tr w:rsidR="00915ACF" w:rsidRPr="00915ACF" w:rsidTr="00CA20B5">
        <w:trPr>
          <w:trHeight w:val="23"/>
          <w:jc w:val="center"/>
        </w:trPr>
        <w:tc>
          <w:tcPr>
            <w:tcW w:w="2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ACF" w:rsidRPr="00915ACF" w:rsidRDefault="00915ACF" w:rsidP="00CA20B5">
            <w:pPr>
              <w:widowControl w:val="0"/>
              <w:rPr>
                <w:color w:val="auto"/>
                <w:sz w:val="24"/>
              </w:rPr>
            </w:pPr>
            <w:r w:rsidRPr="00915ACF">
              <w:rPr>
                <w:color w:val="auto"/>
                <w:sz w:val="24"/>
              </w:rPr>
              <w:t xml:space="preserve">Изменение количества вновь созданных участников товарного рынка </w:t>
            </w:r>
            <w:r w:rsidRPr="00915ACF">
              <w:rPr>
                <w:color w:val="auto"/>
                <w:sz w:val="28"/>
                <w:szCs w:val="28"/>
              </w:rPr>
              <w:t>(</w:t>
            </w:r>
            <w:proofErr w:type="spellStart"/>
            <w:r w:rsidRPr="00915ACF">
              <w:rPr>
                <w:color w:val="auto"/>
                <w:sz w:val="28"/>
                <w:szCs w:val="28"/>
              </w:rPr>
              <w:t>К</w:t>
            </w:r>
            <w:r w:rsidRPr="00915ACF">
              <w:rPr>
                <w:color w:val="auto"/>
                <w:sz w:val="28"/>
                <w:szCs w:val="28"/>
                <w:vertAlign w:val="subscript"/>
              </w:rPr>
              <w:t>измвс</w:t>
            </w:r>
            <w:proofErr w:type="spellEnd"/>
            <w:r w:rsidRPr="00915ACF">
              <w:rPr>
                <w:color w:val="auto"/>
                <w:sz w:val="28"/>
                <w:szCs w:val="28"/>
              </w:rPr>
              <w:t>)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sz w:val="24"/>
              </w:rPr>
            </w:pPr>
            <w:r w:rsidRPr="00915ACF">
              <w:rPr>
                <w:sz w:val="24"/>
              </w:rPr>
              <w:t>0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sz w:val="24"/>
              </w:rPr>
            </w:pPr>
            <w:r w:rsidRPr="00915ACF">
              <w:rPr>
                <w:sz w:val="24"/>
              </w:rPr>
              <w:t xml:space="preserve">0 – 1 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sz w:val="24"/>
              </w:rPr>
            </w:pPr>
            <w:r w:rsidRPr="00915ACF">
              <w:rPr>
                <w:sz w:val="24"/>
              </w:rPr>
              <w:t xml:space="preserve">0 – 1 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sz w:val="24"/>
              </w:rPr>
            </w:pPr>
            <w:r w:rsidRPr="00915ACF">
              <w:rPr>
                <w:sz w:val="24"/>
              </w:rPr>
              <w:t xml:space="preserve">0 – 1 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sz w:val="24"/>
              </w:rPr>
            </w:pPr>
            <w:r w:rsidRPr="00915ACF">
              <w:rPr>
                <w:sz w:val="24"/>
              </w:rPr>
              <w:t>1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sz w:val="24"/>
              </w:rPr>
            </w:pPr>
            <w:r w:rsidRPr="00915ACF">
              <w:rPr>
                <w:sz w:val="24"/>
              </w:rPr>
              <w:t>1</w:t>
            </w:r>
          </w:p>
        </w:tc>
      </w:tr>
    </w:tbl>
    <w:p w:rsidR="00915ACF" w:rsidRPr="00915ACF" w:rsidRDefault="00915ACF" w:rsidP="00915ACF">
      <w:pPr>
        <w:jc w:val="center"/>
        <w:rPr>
          <w:b/>
          <w:color w:val="auto"/>
          <w:sz w:val="28"/>
        </w:rPr>
      </w:pPr>
    </w:p>
    <w:p w:rsidR="00915ACF" w:rsidRPr="00915ACF" w:rsidRDefault="00915ACF" w:rsidP="00915ACF">
      <w:pPr>
        <w:pStyle w:val="af2"/>
        <w:numPr>
          <w:ilvl w:val="1"/>
          <w:numId w:val="9"/>
        </w:numPr>
        <w:ind w:left="0" w:firstLine="720"/>
        <w:jc w:val="both"/>
        <w:rPr>
          <w:b/>
          <w:color w:val="auto"/>
          <w:sz w:val="28"/>
        </w:rPr>
      </w:pPr>
      <w:r w:rsidRPr="00915ACF">
        <w:rPr>
          <w:b/>
          <w:color w:val="auto"/>
          <w:sz w:val="28"/>
        </w:rPr>
        <w:t>Мероприятия по содействию развитию конкуренции на рынке.</w:t>
      </w:r>
    </w:p>
    <w:p w:rsidR="00915ACF" w:rsidRPr="00915ACF" w:rsidRDefault="00915ACF" w:rsidP="00915ACF">
      <w:pPr>
        <w:ind w:left="720"/>
        <w:jc w:val="both"/>
        <w:rPr>
          <w:b/>
          <w:color w:val="auto"/>
          <w:sz w:val="28"/>
        </w:rPr>
      </w:pPr>
    </w:p>
    <w:tbl>
      <w:tblPr>
        <w:tblStyle w:val="affff6"/>
        <w:tblW w:w="5000" w:type="pc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722"/>
        <w:gridCol w:w="1374"/>
        <w:gridCol w:w="1596"/>
        <w:gridCol w:w="1586"/>
        <w:gridCol w:w="1033"/>
        <w:gridCol w:w="1848"/>
        <w:gridCol w:w="1478"/>
      </w:tblGrid>
      <w:tr w:rsidR="00915ACF" w:rsidRPr="00915ACF" w:rsidTr="00CA20B5">
        <w:trPr>
          <w:trHeight w:val="23"/>
        </w:trPr>
        <w:tc>
          <w:tcPr>
            <w:tcW w:w="374" w:type="pct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 xml:space="preserve">№ </w:t>
            </w:r>
          </w:p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>п</w:t>
            </w:r>
            <w:proofErr w:type="spellEnd"/>
            <w:proofErr w:type="gramEnd"/>
            <w:r w:rsidRPr="00915ACF">
              <w:rPr>
                <w:rFonts w:ascii="Times New Roman" w:hAnsi="Times New Roman" w:cs="Times New Roman"/>
                <w:sz w:val="24"/>
              </w:rPr>
              <w:t>/</w:t>
            </w:r>
            <w:proofErr w:type="spellStart"/>
            <w:r w:rsidRPr="00915ACF">
              <w:rPr>
                <w:rFonts w:ascii="Times New Roman" w:hAnsi="Times New Roman" w:cs="Times New Roman"/>
                <w:sz w:val="24"/>
              </w:rPr>
              <w:t>п</w:t>
            </w:r>
            <w:proofErr w:type="spellEnd"/>
          </w:p>
        </w:tc>
        <w:tc>
          <w:tcPr>
            <w:tcW w:w="713" w:type="pct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>Наименован</w:t>
            </w: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>ие мероприятия</w:t>
            </w:r>
          </w:p>
        </w:tc>
        <w:tc>
          <w:tcPr>
            <w:tcW w:w="828" w:type="pct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 xml:space="preserve">Решаемая </w:t>
            </w: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>проблема</w:t>
            </w:r>
          </w:p>
        </w:tc>
        <w:tc>
          <w:tcPr>
            <w:tcW w:w="823" w:type="pct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 xml:space="preserve">Вид </w:t>
            </w: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>документа, мероприятие</w:t>
            </w:r>
          </w:p>
        </w:tc>
        <w:tc>
          <w:tcPr>
            <w:tcW w:w="536" w:type="pct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 xml:space="preserve">Сроки </w:t>
            </w: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>выполнения</w:t>
            </w:r>
          </w:p>
        </w:tc>
        <w:tc>
          <w:tcPr>
            <w:tcW w:w="959" w:type="pct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 xml:space="preserve">Ожидаемые </w:t>
            </w: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>результаты</w:t>
            </w:r>
          </w:p>
        </w:tc>
        <w:tc>
          <w:tcPr>
            <w:tcW w:w="767" w:type="pct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>Исполнители</w:t>
            </w:r>
          </w:p>
        </w:tc>
      </w:tr>
      <w:tr w:rsidR="00915ACF" w:rsidRPr="00915ACF" w:rsidTr="00CA20B5">
        <w:trPr>
          <w:trHeight w:val="23"/>
        </w:trPr>
        <w:tc>
          <w:tcPr>
            <w:tcW w:w="374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>4.3.1.</w:t>
            </w:r>
          </w:p>
        </w:tc>
        <w:tc>
          <w:tcPr>
            <w:tcW w:w="713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Организация регулярных встреч с хозяйствующими субъектами, осуществляющими деятельность на рынке, в целях обсуждения имеющихся проблем и предложений по их решению</w:t>
            </w:r>
          </w:p>
        </w:tc>
        <w:tc>
          <w:tcPr>
            <w:tcW w:w="828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недостаточная информационная грамотность хозяйствующих субъектов, осуществляющих деятельность на рынке</w:t>
            </w:r>
          </w:p>
        </w:tc>
        <w:tc>
          <w:tcPr>
            <w:tcW w:w="823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план мероприятий (встреч)</w:t>
            </w:r>
          </w:p>
        </w:tc>
        <w:tc>
          <w:tcPr>
            <w:tcW w:w="536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ежегодно</w:t>
            </w:r>
          </w:p>
        </w:tc>
        <w:tc>
          <w:tcPr>
            <w:tcW w:w="959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повышение уровня развития конкуренции по оценкам хозяйствующих субъектов, осуществляющих деятельность на рынке</w:t>
            </w:r>
          </w:p>
        </w:tc>
        <w:tc>
          <w:tcPr>
            <w:tcW w:w="767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i/>
                <w:sz w:val="24"/>
                <w:szCs w:val="24"/>
              </w:rPr>
              <w:t>Управление социально-экономического развития округа администрации округа</w:t>
            </w:r>
          </w:p>
        </w:tc>
      </w:tr>
      <w:tr w:rsidR="00915ACF" w:rsidRPr="00915ACF" w:rsidTr="00CA20B5">
        <w:trPr>
          <w:trHeight w:val="23"/>
        </w:trPr>
        <w:tc>
          <w:tcPr>
            <w:tcW w:w="374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4.3.2.</w:t>
            </w:r>
          </w:p>
        </w:tc>
        <w:tc>
          <w:tcPr>
            <w:tcW w:w="713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Проведение информационно-консультационных и обучающих мероприятий для хозяйствующих субъектов, осуществляющих деятельность на рынке</w:t>
            </w:r>
          </w:p>
        </w:tc>
        <w:tc>
          <w:tcPr>
            <w:tcW w:w="828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 xml:space="preserve">недостаточная информационная грамотность хозяйствующих субъектов, осуществляющих деятельность на рынке </w:t>
            </w:r>
          </w:p>
        </w:tc>
        <w:tc>
          <w:tcPr>
            <w:tcW w:w="823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план информационно-консультационных и обучающих мероприятий</w:t>
            </w:r>
          </w:p>
        </w:tc>
        <w:tc>
          <w:tcPr>
            <w:tcW w:w="536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ежегодно</w:t>
            </w:r>
          </w:p>
        </w:tc>
        <w:tc>
          <w:tcPr>
            <w:tcW w:w="959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 xml:space="preserve">снижение количества хозяйствующих субъектов, привлеченных к ответственности за нарушения в рамках осуществления предпринимательской деятельности </w:t>
            </w:r>
          </w:p>
        </w:tc>
        <w:tc>
          <w:tcPr>
            <w:tcW w:w="767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</w:rPr>
            </w:pPr>
            <w:r w:rsidRPr="00915ACF">
              <w:rPr>
                <w:rFonts w:ascii="Times New Roman" w:hAnsi="Times New Roman" w:cs="Times New Roman"/>
                <w:i/>
                <w:sz w:val="24"/>
                <w:szCs w:val="24"/>
              </w:rPr>
              <w:t>Управление социально-экономического развития округа администрации округа</w:t>
            </w:r>
          </w:p>
        </w:tc>
      </w:tr>
      <w:tr w:rsidR="00915ACF" w:rsidRPr="00915ACF" w:rsidTr="00CA20B5">
        <w:trPr>
          <w:trHeight w:val="23"/>
        </w:trPr>
        <w:tc>
          <w:tcPr>
            <w:tcW w:w="374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4.3.3.</w:t>
            </w:r>
          </w:p>
        </w:tc>
        <w:tc>
          <w:tcPr>
            <w:tcW w:w="713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Организация и проведение ярмарок с участием хозяйствующих субъектов, осуществляющих деятельность на рынке</w:t>
            </w:r>
          </w:p>
        </w:tc>
        <w:tc>
          <w:tcPr>
            <w:tcW w:w="828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невозможность продвижения товаров на рынке</w:t>
            </w:r>
          </w:p>
        </w:tc>
        <w:tc>
          <w:tcPr>
            <w:tcW w:w="823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план мероприятий (ярмарок)</w:t>
            </w:r>
          </w:p>
        </w:tc>
        <w:tc>
          <w:tcPr>
            <w:tcW w:w="536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ежегодно</w:t>
            </w:r>
          </w:p>
        </w:tc>
        <w:tc>
          <w:tcPr>
            <w:tcW w:w="959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 xml:space="preserve">увеличение количества хозяйствующих субъектов, осуществляющих деятельность на рынке; сокращение </w:t>
            </w:r>
            <w:proofErr w:type="spellStart"/>
            <w:r w:rsidRPr="00915ACF">
              <w:rPr>
                <w:rFonts w:ascii="Times New Roman" w:hAnsi="Times New Roman" w:cs="Times New Roman"/>
                <w:sz w:val="24"/>
              </w:rPr>
              <w:t>логистической</w:t>
            </w:r>
            <w:proofErr w:type="spellEnd"/>
            <w:r w:rsidRPr="00915ACF">
              <w:rPr>
                <w:rFonts w:ascii="Times New Roman" w:hAnsi="Times New Roman" w:cs="Times New Roman"/>
                <w:sz w:val="24"/>
              </w:rPr>
              <w:t xml:space="preserve"> цепи «от поля до прилавка» </w:t>
            </w:r>
          </w:p>
        </w:tc>
        <w:tc>
          <w:tcPr>
            <w:tcW w:w="767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i/>
              </w:rPr>
            </w:pPr>
            <w:r w:rsidRPr="00915ACF">
              <w:rPr>
                <w:rFonts w:ascii="Times New Roman" w:hAnsi="Times New Roman" w:cs="Times New Roman"/>
                <w:i/>
              </w:rPr>
              <w:t>Муниципальное автономное учреждение «</w:t>
            </w:r>
            <w:proofErr w:type="spellStart"/>
            <w:r w:rsidRPr="00915ACF">
              <w:rPr>
                <w:rFonts w:ascii="Times New Roman" w:hAnsi="Times New Roman" w:cs="Times New Roman"/>
                <w:i/>
              </w:rPr>
              <w:t>Спецавтохозяйство</w:t>
            </w:r>
            <w:proofErr w:type="spellEnd"/>
            <w:r w:rsidRPr="00915ACF">
              <w:rPr>
                <w:rFonts w:ascii="Times New Roman" w:hAnsi="Times New Roman" w:cs="Times New Roman"/>
                <w:i/>
              </w:rPr>
              <w:t>», Муниципальное автономное учреждение Кирилловского муниципального округа «Центр туризма и гостеприимства», территориальные управления администрации округа</w:t>
            </w:r>
          </w:p>
        </w:tc>
      </w:tr>
      <w:tr w:rsidR="00915ACF" w:rsidRPr="00915ACF" w:rsidTr="00CA20B5">
        <w:trPr>
          <w:trHeight w:val="23"/>
        </w:trPr>
        <w:tc>
          <w:tcPr>
            <w:tcW w:w="374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4.3.4.</w:t>
            </w:r>
          </w:p>
        </w:tc>
        <w:tc>
          <w:tcPr>
            <w:tcW w:w="713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 xml:space="preserve">Анализ жалоб и </w:t>
            </w: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 xml:space="preserve">обращений хозяйствующих субъектов, осуществляющих деятельность на рынке </w:t>
            </w:r>
          </w:p>
        </w:tc>
        <w:tc>
          <w:tcPr>
            <w:tcW w:w="828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>наличие администрати</w:t>
            </w: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>вных барьеров для ведения деятельности</w:t>
            </w:r>
          </w:p>
        </w:tc>
        <w:tc>
          <w:tcPr>
            <w:tcW w:w="823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 xml:space="preserve">отчет о результатах </w:t>
            </w: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>работы с обращениями граждан;</w:t>
            </w:r>
          </w:p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включение в «дорожную карту» мероприятий, направленных на решение выявленных системных проблем</w:t>
            </w:r>
          </w:p>
        </w:tc>
        <w:tc>
          <w:tcPr>
            <w:tcW w:w="536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>ежегодно</w:t>
            </w:r>
          </w:p>
        </w:tc>
        <w:tc>
          <w:tcPr>
            <w:tcW w:w="959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 xml:space="preserve">повышение уровня развития </w:t>
            </w: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>конкуренции по оценкам хозяйствующих субъектов, осуществляющих деятельность на рынке</w:t>
            </w:r>
          </w:p>
        </w:tc>
        <w:tc>
          <w:tcPr>
            <w:tcW w:w="767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</w:rPr>
            </w:pPr>
            <w:r w:rsidRPr="00915ACF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Управление социально-</w:t>
            </w:r>
            <w:r w:rsidRPr="00915ACF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экономического развития округа администрации округа</w:t>
            </w:r>
          </w:p>
        </w:tc>
      </w:tr>
      <w:tr w:rsidR="00915ACF" w:rsidRPr="00915ACF" w:rsidTr="00CA20B5">
        <w:trPr>
          <w:trHeight w:val="23"/>
        </w:trPr>
        <w:tc>
          <w:tcPr>
            <w:tcW w:w="374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>4.3.5.</w:t>
            </w:r>
          </w:p>
        </w:tc>
        <w:tc>
          <w:tcPr>
            <w:tcW w:w="713" w:type="pct"/>
          </w:tcPr>
          <w:p w:rsidR="00915ACF" w:rsidRPr="00915ACF" w:rsidRDefault="00915ACF" w:rsidP="00CA20B5">
            <w:pPr>
              <w:pStyle w:val="affff4"/>
              <w:spacing w:beforeAutospacing="0" w:after="0"/>
              <w:rPr>
                <w:rFonts w:ascii="Times New Roman" w:hAnsi="Times New Roman" w:cs="Times New Roman"/>
              </w:rPr>
            </w:pPr>
            <w:r w:rsidRPr="00915ACF">
              <w:rPr>
                <w:rFonts w:ascii="Times New Roman" w:hAnsi="Times New Roman" w:cs="Times New Roman"/>
              </w:rPr>
              <w:t>Мониторинг удовлетворенности хозяйствующих субъектов, осуществляющих деятельность на рынке, условиями ведения бизнеса</w:t>
            </w:r>
          </w:p>
        </w:tc>
        <w:tc>
          <w:tcPr>
            <w:tcW w:w="828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риск возникновения административных барьеров для ведения деятельности</w:t>
            </w:r>
          </w:p>
        </w:tc>
        <w:tc>
          <w:tcPr>
            <w:tcW w:w="823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отчет о результатах проведения мониторинга</w:t>
            </w:r>
          </w:p>
        </w:tc>
        <w:tc>
          <w:tcPr>
            <w:tcW w:w="536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ежегодно</w:t>
            </w:r>
          </w:p>
        </w:tc>
        <w:tc>
          <w:tcPr>
            <w:tcW w:w="959" w:type="pct"/>
          </w:tcPr>
          <w:p w:rsidR="00915ACF" w:rsidRPr="00915ACF" w:rsidRDefault="00915ACF" w:rsidP="00CA20B5">
            <w:pPr>
              <w:pStyle w:val="affff4"/>
              <w:spacing w:beforeAutospacing="0" w:after="0"/>
              <w:rPr>
                <w:rFonts w:ascii="Times New Roman" w:hAnsi="Times New Roman" w:cs="Times New Roman"/>
              </w:rPr>
            </w:pPr>
            <w:r w:rsidRPr="00915ACF">
              <w:rPr>
                <w:rFonts w:ascii="Times New Roman" w:hAnsi="Times New Roman" w:cs="Times New Roman"/>
              </w:rPr>
              <w:t>выявление системных проблем, повторяющихся жалоб и недопущение условий их появления</w:t>
            </w:r>
          </w:p>
        </w:tc>
        <w:tc>
          <w:tcPr>
            <w:tcW w:w="767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i/>
                <w:sz w:val="24"/>
                <w:szCs w:val="24"/>
              </w:rPr>
              <w:t>Управление социально-экономического развития округа администрации округа</w:t>
            </w:r>
          </w:p>
        </w:tc>
      </w:tr>
    </w:tbl>
    <w:p w:rsidR="00915ACF" w:rsidRPr="00915ACF" w:rsidRDefault="00915ACF" w:rsidP="00915ACF">
      <w:pPr>
        <w:ind w:firstLine="720"/>
        <w:jc w:val="both"/>
        <w:rPr>
          <w:color w:val="auto"/>
          <w:sz w:val="28"/>
        </w:rPr>
      </w:pPr>
    </w:p>
    <w:p w:rsidR="00915ACF" w:rsidRPr="00915ACF" w:rsidRDefault="00915ACF" w:rsidP="00915ACF">
      <w:pPr>
        <w:pStyle w:val="af2"/>
        <w:numPr>
          <w:ilvl w:val="0"/>
          <w:numId w:val="9"/>
        </w:numPr>
        <w:ind w:left="0" w:firstLine="720"/>
        <w:jc w:val="both"/>
        <w:rPr>
          <w:b/>
          <w:color w:val="auto"/>
          <w:sz w:val="28"/>
        </w:rPr>
      </w:pPr>
      <w:r w:rsidRPr="00915ACF">
        <w:rPr>
          <w:b/>
          <w:color w:val="auto"/>
          <w:sz w:val="28"/>
        </w:rPr>
        <w:t>Рынок гостиничных услуг.</w:t>
      </w:r>
    </w:p>
    <w:p w:rsidR="00915ACF" w:rsidRPr="00915ACF" w:rsidRDefault="00915ACF" w:rsidP="00915ACF">
      <w:pPr>
        <w:pStyle w:val="af2"/>
        <w:jc w:val="both"/>
        <w:rPr>
          <w:b/>
          <w:color w:val="auto"/>
          <w:sz w:val="28"/>
        </w:rPr>
      </w:pPr>
    </w:p>
    <w:p w:rsidR="00915ACF" w:rsidRPr="00915ACF" w:rsidRDefault="00915ACF" w:rsidP="00915ACF">
      <w:pPr>
        <w:pStyle w:val="af2"/>
        <w:numPr>
          <w:ilvl w:val="1"/>
          <w:numId w:val="9"/>
        </w:numPr>
        <w:ind w:left="0" w:firstLine="720"/>
        <w:jc w:val="both"/>
        <w:rPr>
          <w:b/>
          <w:color w:val="auto"/>
          <w:sz w:val="28"/>
        </w:rPr>
      </w:pPr>
      <w:r w:rsidRPr="00915ACF">
        <w:rPr>
          <w:b/>
          <w:color w:val="auto"/>
          <w:sz w:val="28"/>
        </w:rPr>
        <w:t>Описание текущей ситуации и проблематика на рынке.</w:t>
      </w:r>
    </w:p>
    <w:p w:rsidR="00915ACF" w:rsidRPr="00915ACF" w:rsidRDefault="00915ACF" w:rsidP="00915ACF">
      <w:pPr>
        <w:tabs>
          <w:tab w:val="left" w:pos="1134"/>
        </w:tabs>
        <w:ind w:firstLine="680"/>
        <w:jc w:val="both"/>
        <w:rPr>
          <w:sz w:val="28"/>
        </w:rPr>
      </w:pPr>
      <w:r w:rsidRPr="00915ACF">
        <w:rPr>
          <w:color w:val="000000" w:themeColor="text1"/>
          <w:sz w:val="28"/>
        </w:rPr>
        <w:t xml:space="preserve">Рост конкуренции в сфере туристской индустрии обеспечивает увеличение количества средств размещения. На территории Кирилловского муниципального округа  по итогам 2025 года функционировали  33 средства размещения (в т.ч. 4 – гостиницы, 24 – гостевых дома, 5 – баз отдыха). В 2025 году классифицировано (прошли «самооценку») 9 средств размещения </w:t>
      </w:r>
      <w:r w:rsidRPr="00915ACF">
        <w:rPr>
          <w:sz w:val="28"/>
        </w:rPr>
        <w:t xml:space="preserve">на 149 номеров: «три звезды» – 1 средство размещения, «без звезд» – 8 средств размещения. Данные объекты включены в единый реестр объектов классификации в сфере туристской индустрии, созданный </w:t>
      </w:r>
      <w:proofErr w:type="spellStart"/>
      <w:r w:rsidRPr="00915ACF">
        <w:rPr>
          <w:sz w:val="28"/>
        </w:rPr>
        <w:t>Росаккредитацией</w:t>
      </w:r>
      <w:proofErr w:type="spellEnd"/>
      <w:r w:rsidRPr="00915ACF">
        <w:rPr>
          <w:sz w:val="28"/>
        </w:rPr>
        <w:t xml:space="preserve">. </w:t>
      </w:r>
    </w:p>
    <w:p w:rsidR="00915ACF" w:rsidRPr="00915ACF" w:rsidRDefault="00915ACF" w:rsidP="00915ACF">
      <w:pPr>
        <w:pStyle w:val="af2"/>
        <w:ind w:left="0"/>
        <w:jc w:val="both"/>
        <w:rPr>
          <w:sz w:val="28"/>
        </w:rPr>
      </w:pPr>
      <w:r w:rsidRPr="00915ACF">
        <w:rPr>
          <w:sz w:val="28"/>
        </w:rPr>
        <w:tab/>
        <w:t>Мероприятия по поддержке гостиничного бизнеса осуществляются в рамках государственной программы «Развитие культуры, туризма и архивного дела Вологодской области», утвержденной постановлением Правительства области от 27 мая 2019 года №495 регионального проекта «Создание номерного фонда, инфраструктуры и новых точек притяжения» национального проекта «Туризм и гостеприимство».</w:t>
      </w:r>
    </w:p>
    <w:p w:rsidR="00915ACF" w:rsidRPr="00915ACF" w:rsidRDefault="00915ACF" w:rsidP="00915ACF">
      <w:pPr>
        <w:pStyle w:val="af2"/>
        <w:ind w:left="0" w:firstLine="680"/>
        <w:jc w:val="both"/>
        <w:rPr>
          <w:sz w:val="28"/>
        </w:rPr>
      </w:pPr>
      <w:r w:rsidRPr="00915ACF">
        <w:rPr>
          <w:sz w:val="28"/>
        </w:rPr>
        <w:t>В рамках регионального проекта в 2025 году предоставлена субсидия  на создание модульных некапитальных средств размещения 4 хозяйствующим субъектам, реализующим инвестиционные проекты в Кирилловском округе (ИП Шаров В.С., ИП Потапов А.А., ООО «Северная история», ООО «Бегом»). Общая сумма субсидии составила более 220 млн</w:t>
      </w:r>
      <w:proofErr w:type="gramStart"/>
      <w:r w:rsidRPr="00915ACF">
        <w:rPr>
          <w:sz w:val="28"/>
        </w:rPr>
        <w:t>.р</w:t>
      </w:r>
      <w:proofErr w:type="gramEnd"/>
      <w:r w:rsidRPr="00915ACF">
        <w:rPr>
          <w:sz w:val="28"/>
        </w:rPr>
        <w:t xml:space="preserve">уб. В рамках реализации </w:t>
      </w:r>
      <w:r w:rsidRPr="00915ACF">
        <w:rPr>
          <w:sz w:val="28"/>
        </w:rPr>
        <w:lastRenderedPageBreak/>
        <w:t>данной субсидии будут введены 86 модульных некапитальных средств размещения на 154 номера в 2026 – 2027 годах.</w:t>
      </w:r>
    </w:p>
    <w:p w:rsidR="00915ACF" w:rsidRPr="00915ACF" w:rsidRDefault="00915ACF" w:rsidP="00915ACF">
      <w:pPr>
        <w:pStyle w:val="af2"/>
        <w:ind w:left="0" w:firstLine="709"/>
        <w:jc w:val="both"/>
        <w:rPr>
          <w:sz w:val="28"/>
        </w:rPr>
      </w:pPr>
      <w:r w:rsidRPr="00915ACF">
        <w:rPr>
          <w:b/>
          <w:sz w:val="28"/>
        </w:rPr>
        <w:t xml:space="preserve">Основные факторы, ограничивающие конкуренцию на рынке </w:t>
      </w:r>
      <w:r w:rsidRPr="00915ACF">
        <w:rPr>
          <w:sz w:val="28"/>
        </w:rPr>
        <w:t>на рынке гостиничных услуг, являются:</w:t>
      </w:r>
    </w:p>
    <w:p w:rsidR="00915ACF" w:rsidRPr="00915ACF" w:rsidRDefault="00915ACF" w:rsidP="00915ACF">
      <w:pPr>
        <w:numPr>
          <w:ilvl w:val="0"/>
          <w:numId w:val="18"/>
        </w:numPr>
        <w:ind w:left="0" w:firstLine="510"/>
        <w:jc w:val="both"/>
        <w:rPr>
          <w:sz w:val="28"/>
        </w:rPr>
      </w:pPr>
      <w:r w:rsidRPr="00915ACF">
        <w:rPr>
          <w:sz w:val="28"/>
        </w:rPr>
        <w:t>недостаточный уровень развития индустрии развлечений и ассортимента туристских продуктов, способных удовлетворить спрос современного потребителя и удержать туриста на территории округа;</w:t>
      </w:r>
    </w:p>
    <w:p w:rsidR="00915ACF" w:rsidRPr="00915ACF" w:rsidRDefault="00915ACF" w:rsidP="00915ACF">
      <w:pPr>
        <w:numPr>
          <w:ilvl w:val="0"/>
          <w:numId w:val="18"/>
        </w:numPr>
        <w:ind w:left="0" w:firstLine="510"/>
        <w:rPr>
          <w:sz w:val="28"/>
        </w:rPr>
      </w:pPr>
      <w:r w:rsidRPr="00915ACF">
        <w:rPr>
          <w:sz w:val="28"/>
        </w:rPr>
        <w:t>сезонность спроса на гостиничные услуги;</w:t>
      </w:r>
    </w:p>
    <w:p w:rsidR="00915ACF" w:rsidRPr="00915ACF" w:rsidRDefault="00915ACF" w:rsidP="00915ACF">
      <w:pPr>
        <w:numPr>
          <w:ilvl w:val="0"/>
          <w:numId w:val="18"/>
        </w:numPr>
        <w:ind w:left="0" w:firstLine="510"/>
        <w:rPr>
          <w:sz w:val="28"/>
        </w:rPr>
      </w:pPr>
      <w:r w:rsidRPr="00915ACF">
        <w:rPr>
          <w:sz w:val="28"/>
        </w:rPr>
        <w:t>дефицит квалифицированных кадров;</w:t>
      </w:r>
    </w:p>
    <w:p w:rsidR="00915ACF" w:rsidRPr="00915ACF" w:rsidRDefault="00915ACF" w:rsidP="00915ACF">
      <w:pPr>
        <w:numPr>
          <w:ilvl w:val="0"/>
          <w:numId w:val="18"/>
        </w:numPr>
        <w:ind w:left="0" w:firstLine="510"/>
        <w:jc w:val="both"/>
        <w:rPr>
          <w:sz w:val="28"/>
        </w:rPr>
      </w:pPr>
      <w:r w:rsidRPr="00915ACF">
        <w:rPr>
          <w:sz w:val="28"/>
        </w:rPr>
        <w:t>низкий уровень профессиональной подготовки кадров в сфере гостеприимства;</w:t>
      </w:r>
    </w:p>
    <w:p w:rsidR="00915ACF" w:rsidRPr="00915ACF" w:rsidRDefault="00915ACF" w:rsidP="00915ACF">
      <w:pPr>
        <w:pStyle w:val="af2"/>
        <w:numPr>
          <w:ilvl w:val="0"/>
          <w:numId w:val="18"/>
        </w:numPr>
        <w:ind w:left="0" w:firstLine="567"/>
        <w:jc w:val="both"/>
        <w:rPr>
          <w:sz w:val="28"/>
        </w:rPr>
      </w:pPr>
      <w:r w:rsidRPr="00915ACF">
        <w:rPr>
          <w:sz w:val="28"/>
        </w:rPr>
        <w:t>неразвитость транспортной инфраструктуры (низкое качество дорог, недостаточное развитие придорожного сервиса, наличие понтонных переправ);</w:t>
      </w:r>
    </w:p>
    <w:p w:rsidR="00915ACF" w:rsidRPr="00915ACF" w:rsidRDefault="00915ACF" w:rsidP="00915ACF">
      <w:pPr>
        <w:pStyle w:val="af2"/>
        <w:numPr>
          <w:ilvl w:val="0"/>
          <w:numId w:val="18"/>
        </w:numPr>
        <w:ind w:left="0" w:firstLine="567"/>
        <w:jc w:val="both"/>
        <w:rPr>
          <w:sz w:val="28"/>
        </w:rPr>
      </w:pPr>
      <w:r w:rsidRPr="00915ACF">
        <w:rPr>
          <w:sz w:val="28"/>
        </w:rPr>
        <w:t>высокая стоимость услуг средств размещения при невысоком качестве обслуживания;</w:t>
      </w:r>
    </w:p>
    <w:p w:rsidR="00915ACF" w:rsidRPr="00915ACF" w:rsidRDefault="00915ACF" w:rsidP="00915ACF">
      <w:pPr>
        <w:pStyle w:val="af2"/>
        <w:numPr>
          <w:ilvl w:val="0"/>
          <w:numId w:val="18"/>
        </w:numPr>
        <w:ind w:left="0" w:firstLine="567"/>
        <w:jc w:val="both"/>
        <w:rPr>
          <w:sz w:val="28"/>
        </w:rPr>
      </w:pPr>
      <w:r w:rsidRPr="00915ACF">
        <w:rPr>
          <w:sz w:val="28"/>
        </w:rPr>
        <w:t>отсутствие устойчивого интернета в средствах размещения;</w:t>
      </w:r>
    </w:p>
    <w:p w:rsidR="00915ACF" w:rsidRPr="00915ACF" w:rsidRDefault="00915ACF" w:rsidP="00915ACF">
      <w:pPr>
        <w:pStyle w:val="af2"/>
        <w:numPr>
          <w:ilvl w:val="0"/>
          <w:numId w:val="18"/>
        </w:numPr>
        <w:ind w:left="0" w:firstLine="567"/>
        <w:jc w:val="both"/>
        <w:rPr>
          <w:sz w:val="28"/>
        </w:rPr>
      </w:pPr>
      <w:r w:rsidRPr="00915ACF">
        <w:rPr>
          <w:sz w:val="28"/>
        </w:rPr>
        <w:t>сложный и длительный процесс подключения к газу средств размещения (в частности модульных некапитальных средств размещения);</w:t>
      </w:r>
    </w:p>
    <w:p w:rsidR="00915ACF" w:rsidRPr="00915ACF" w:rsidRDefault="00915ACF" w:rsidP="00915ACF">
      <w:pPr>
        <w:pStyle w:val="af2"/>
        <w:numPr>
          <w:ilvl w:val="0"/>
          <w:numId w:val="18"/>
        </w:numPr>
        <w:ind w:left="0" w:firstLine="567"/>
        <w:jc w:val="both"/>
        <w:rPr>
          <w:sz w:val="28"/>
        </w:rPr>
      </w:pPr>
      <w:r w:rsidRPr="00915ACF">
        <w:rPr>
          <w:sz w:val="28"/>
        </w:rPr>
        <w:t>проведение экологической экспертизы при строительстве новых средств размещения.</w:t>
      </w:r>
    </w:p>
    <w:p w:rsidR="00915ACF" w:rsidRPr="00915ACF" w:rsidRDefault="00915ACF" w:rsidP="00915ACF">
      <w:pPr>
        <w:pStyle w:val="af2"/>
        <w:ind w:left="0"/>
        <w:jc w:val="both"/>
        <w:rPr>
          <w:i/>
          <w:color w:val="auto"/>
          <w:sz w:val="28"/>
        </w:rPr>
      </w:pPr>
      <w:r w:rsidRPr="00915ACF">
        <w:rPr>
          <w:i/>
          <w:color w:val="auto"/>
          <w:sz w:val="28"/>
        </w:rPr>
        <w:t xml:space="preserve"> </w:t>
      </w:r>
    </w:p>
    <w:p w:rsidR="00915ACF" w:rsidRPr="00915ACF" w:rsidRDefault="00915ACF" w:rsidP="00915ACF">
      <w:pPr>
        <w:jc w:val="both"/>
        <w:rPr>
          <w:color w:val="auto"/>
          <w:sz w:val="28"/>
        </w:rPr>
      </w:pPr>
    </w:p>
    <w:p w:rsidR="00915ACF" w:rsidRPr="00915ACF" w:rsidRDefault="00915ACF" w:rsidP="00915ACF">
      <w:pPr>
        <w:pStyle w:val="af2"/>
        <w:numPr>
          <w:ilvl w:val="1"/>
          <w:numId w:val="9"/>
        </w:numPr>
        <w:ind w:left="0" w:firstLine="709"/>
        <w:jc w:val="both"/>
        <w:rPr>
          <w:b/>
          <w:color w:val="auto"/>
          <w:sz w:val="28"/>
        </w:rPr>
      </w:pPr>
      <w:r w:rsidRPr="00915ACF">
        <w:rPr>
          <w:b/>
          <w:color w:val="auto"/>
          <w:sz w:val="28"/>
        </w:rPr>
        <w:t>Ключевой показатель развития конкуренции на рынке.</w:t>
      </w:r>
    </w:p>
    <w:p w:rsidR="00915ACF" w:rsidRPr="00915ACF" w:rsidRDefault="00915ACF" w:rsidP="00915ACF">
      <w:pPr>
        <w:ind w:left="720"/>
        <w:jc w:val="both"/>
        <w:rPr>
          <w:b/>
          <w:color w:val="auto"/>
          <w:sz w:val="28"/>
        </w:rPr>
      </w:pPr>
    </w:p>
    <w:tbl>
      <w:tblPr>
        <w:tblStyle w:val="affff6"/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1691"/>
        <w:gridCol w:w="1395"/>
        <w:gridCol w:w="1805"/>
        <w:gridCol w:w="948"/>
        <w:gridCol w:w="948"/>
        <w:gridCol w:w="948"/>
        <w:gridCol w:w="948"/>
        <w:gridCol w:w="954"/>
      </w:tblGrid>
      <w:tr w:rsidR="00915ACF" w:rsidRPr="00915ACF" w:rsidTr="00CA20B5">
        <w:trPr>
          <w:trHeight w:val="23"/>
        </w:trPr>
        <w:tc>
          <w:tcPr>
            <w:tcW w:w="880" w:type="pct"/>
            <w:vMerge w:val="restart"/>
          </w:tcPr>
          <w:p w:rsidR="00915ACF" w:rsidRPr="00915ACF" w:rsidRDefault="00915ACF" w:rsidP="00CA20B5">
            <w:pPr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Наименование ключевого показателя</w:t>
            </w:r>
          </w:p>
        </w:tc>
        <w:tc>
          <w:tcPr>
            <w:tcW w:w="707" w:type="pct"/>
            <w:vMerge w:val="restart"/>
          </w:tcPr>
          <w:p w:rsidR="00915ACF" w:rsidRPr="00915ACF" w:rsidRDefault="00915ACF" w:rsidP="00CA20B5">
            <w:pPr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Единица измерения</w:t>
            </w:r>
          </w:p>
        </w:tc>
        <w:tc>
          <w:tcPr>
            <w:tcW w:w="939" w:type="pct"/>
            <w:vMerge w:val="restart"/>
          </w:tcPr>
          <w:p w:rsidR="00915ACF" w:rsidRPr="00915ACF" w:rsidRDefault="00915ACF" w:rsidP="00CA20B5">
            <w:pPr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Фактическое значение ключевого показателя за 2025 год</w:t>
            </w:r>
          </w:p>
        </w:tc>
        <w:tc>
          <w:tcPr>
            <w:tcW w:w="2473" w:type="pct"/>
            <w:gridSpan w:val="5"/>
          </w:tcPr>
          <w:p w:rsidR="00915ACF" w:rsidRPr="00915ACF" w:rsidRDefault="00915ACF" w:rsidP="00CA20B5">
            <w:pPr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Плановое значение ключевого показателя</w:t>
            </w:r>
          </w:p>
        </w:tc>
      </w:tr>
      <w:tr w:rsidR="00915ACF" w:rsidRPr="00915ACF" w:rsidTr="00CA20B5">
        <w:trPr>
          <w:trHeight w:val="636"/>
        </w:trPr>
        <w:tc>
          <w:tcPr>
            <w:tcW w:w="880" w:type="pct"/>
            <w:vMerge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7" w:type="pct"/>
            <w:vMerge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9" w:type="pct"/>
            <w:vMerge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4" w:type="pct"/>
          </w:tcPr>
          <w:p w:rsidR="00915ACF" w:rsidRPr="00915ACF" w:rsidRDefault="00915ACF" w:rsidP="00CA20B5">
            <w:pPr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2026 год</w:t>
            </w:r>
          </w:p>
        </w:tc>
        <w:tc>
          <w:tcPr>
            <w:tcW w:w="494" w:type="pct"/>
          </w:tcPr>
          <w:p w:rsidR="00915ACF" w:rsidRPr="00915ACF" w:rsidRDefault="00915ACF" w:rsidP="00CA20B5">
            <w:pPr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2027 год</w:t>
            </w:r>
          </w:p>
        </w:tc>
        <w:tc>
          <w:tcPr>
            <w:tcW w:w="494" w:type="pct"/>
          </w:tcPr>
          <w:p w:rsidR="00915ACF" w:rsidRPr="00915ACF" w:rsidRDefault="00915ACF" w:rsidP="00CA20B5">
            <w:pPr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2028 год</w:t>
            </w:r>
          </w:p>
        </w:tc>
        <w:tc>
          <w:tcPr>
            <w:tcW w:w="494" w:type="pct"/>
          </w:tcPr>
          <w:p w:rsidR="00915ACF" w:rsidRPr="00915ACF" w:rsidRDefault="00915ACF" w:rsidP="00CA20B5">
            <w:pPr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2029 год</w:t>
            </w:r>
          </w:p>
        </w:tc>
        <w:tc>
          <w:tcPr>
            <w:tcW w:w="497" w:type="pct"/>
          </w:tcPr>
          <w:p w:rsidR="00915ACF" w:rsidRPr="00915ACF" w:rsidRDefault="00915ACF" w:rsidP="00CA20B5">
            <w:pPr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2030 год</w:t>
            </w:r>
          </w:p>
        </w:tc>
      </w:tr>
      <w:tr w:rsidR="00915ACF" w:rsidRPr="00915ACF" w:rsidTr="00CA20B5">
        <w:trPr>
          <w:trHeight w:val="951"/>
        </w:trPr>
        <w:tc>
          <w:tcPr>
            <w:tcW w:w="880" w:type="pct"/>
          </w:tcPr>
          <w:p w:rsidR="00915ACF" w:rsidRPr="00915ACF" w:rsidRDefault="00915ACF" w:rsidP="00CA20B5">
            <w:pPr>
              <w:widowControl w:val="0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Индекс конкуренции</w:t>
            </w:r>
          </w:p>
        </w:tc>
        <w:tc>
          <w:tcPr>
            <w:tcW w:w="707" w:type="pct"/>
          </w:tcPr>
          <w:p w:rsidR="00915ACF" w:rsidRPr="00915ACF" w:rsidRDefault="00915ACF" w:rsidP="00CA20B5">
            <w:pPr>
              <w:widowControl w:val="0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рейтинговый класс</w:t>
            </w:r>
          </w:p>
        </w:tc>
        <w:tc>
          <w:tcPr>
            <w:tcW w:w="939" w:type="pct"/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 xml:space="preserve">низкий уровень </w:t>
            </w:r>
          </w:p>
        </w:tc>
        <w:tc>
          <w:tcPr>
            <w:tcW w:w="494" w:type="pct"/>
            <w:vAlign w:val="center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низкий</w:t>
            </w:r>
          </w:p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 xml:space="preserve"> уровень</w:t>
            </w:r>
          </w:p>
        </w:tc>
        <w:tc>
          <w:tcPr>
            <w:tcW w:w="494" w:type="pct"/>
            <w:vAlign w:val="center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низкий</w:t>
            </w:r>
          </w:p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 xml:space="preserve"> уровень</w:t>
            </w:r>
          </w:p>
        </w:tc>
        <w:tc>
          <w:tcPr>
            <w:tcW w:w="494" w:type="pct"/>
            <w:vAlign w:val="center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низкий</w:t>
            </w:r>
          </w:p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 xml:space="preserve"> уровень</w:t>
            </w:r>
          </w:p>
        </w:tc>
        <w:tc>
          <w:tcPr>
            <w:tcW w:w="494" w:type="pct"/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497" w:type="pct"/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</w:tr>
    </w:tbl>
    <w:p w:rsidR="00915ACF" w:rsidRPr="00915ACF" w:rsidRDefault="00915ACF" w:rsidP="00915ACF">
      <w:pPr>
        <w:pStyle w:val="af2"/>
        <w:jc w:val="center"/>
        <w:rPr>
          <w:b/>
          <w:color w:val="auto"/>
          <w:sz w:val="28"/>
        </w:rPr>
      </w:pPr>
    </w:p>
    <w:p w:rsidR="00915ACF" w:rsidRPr="00915ACF" w:rsidRDefault="00915ACF" w:rsidP="00915ACF">
      <w:pPr>
        <w:pStyle w:val="af2"/>
        <w:ind w:left="0"/>
        <w:jc w:val="center"/>
        <w:rPr>
          <w:b/>
          <w:color w:val="auto"/>
          <w:sz w:val="28"/>
        </w:rPr>
      </w:pPr>
      <w:r w:rsidRPr="00915ACF">
        <w:rPr>
          <w:b/>
          <w:color w:val="auto"/>
          <w:sz w:val="28"/>
        </w:rPr>
        <w:t>Показатели для расчета индекса конкуренции на рынке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4883"/>
        <w:gridCol w:w="794"/>
        <w:gridCol w:w="784"/>
        <w:gridCol w:w="784"/>
        <w:gridCol w:w="784"/>
        <w:gridCol w:w="804"/>
        <w:gridCol w:w="804"/>
      </w:tblGrid>
      <w:tr w:rsidR="00915ACF" w:rsidRPr="00915ACF" w:rsidTr="00CA20B5">
        <w:trPr>
          <w:trHeight w:val="23"/>
          <w:jc w:val="center"/>
        </w:trPr>
        <w:tc>
          <w:tcPr>
            <w:tcW w:w="253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ACF" w:rsidRPr="00915ACF" w:rsidRDefault="00915ACF" w:rsidP="00CA20B5">
            <w:pPr>
              <w:widowControl w:val="0"/>
              <w:jc w:val="center"/>
              <w:rPr>
                <w:color w:val="auto"/>
                <w:sz w:val="24"/>
              </w:rPr>
            </w:pPr>
            <w:r w:rsidRPr="00915ACF">
              <w:rPr>
                <w:color w:val="auto"/>
                <w:sz w:val="24"/>
              </w:rPr>
              <w:t>Наименование ключевого показателя</w:t>
            </w:r>
          </w:p>
        </w:tc>
        <w:tc>
          <w:tcPr>
            <w:tcW w:w="246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ACF" w:rsidRPr="00915ACF" w:rsidRDefault="00915ACF" w:rsidP="00CA20B5">
            <w:pPr>
              <w:widowControl w:val="0"/>
              <w:jc w:val="center"/>
              <w:rPr>
                <w:color w:val="auto"/>
                <w:sz w:val="24"/>
              </w:rPr>
            </w:pPr>
            <w:r w:rsidRPr="00915ACF">
              <w:rPr>
                <w:color w:val="auto"/>
                <w:sz w:val="24"/>
              </w:rPr>
              <w:t>Плановое значение ключевого показателя</w:t>
            </w:r>
          </w:p>
        </w:tc>
      </w:tr>
      <w:tr w:rsidR="00915ACF" w:rsidRPr="00915ACF" w:rsidTr="00CA20B5">
        <w:trPr>
          <w:trHeight w:val="23"/>
          <w:jc w:val="center"/>
        </w:trPr>
        <w:tc>
          <w:tcPr>
            <w:tcW w:w="253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ACF" w:rsidRPr="00915ACF" w:rsidRDefault="00915ACF" w:rsidP="00CA20B5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ACF" w:rsidRPr="00915ACF" w:rsidRDefault="00915ACF" w:rsidP="00CA20B5">
            <w:pPr>
              <w:widowControl w:val="0"/>
              <w:jc w:val="center"/>
              <w:rPr>
                <w:color w:val="auto"/>
                <w:sz w:val="24"/>
              </w:rPr>
            </w:pPr>
            <w:r w:rsidRPr="00915ACF">
              <w:rPr>
                <w:color w:val="auto"/>
                <w:sz w:val="24"/>
              </w:rPr>
              <w:t>2025 год факт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ACF" w:rsidRPr="00915ACF" w:rsidRDefault="00915ACF" w:rsidP="00CA20B5">
            <w:pPr>
              <w:widowControl w:val="0"/>
              <w:jc w:val="center"/>
              <w:rPr>
                <w:color w:val="auto"/>
                <w:sz w:val="24"/>
              </w:rPr>
            </w:pPr>
            <w:r w:rsidRPr="00915ACF">
              <w:rPr>
                <w:color w:val="auto"/>
                <w:sz w:val="24"/>
              </w:rPr>
              <w:t>2026 год план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ACF" w:rsidRPr="00915ACF" w:rsidRDefault="00915ACF" w:rsidP="00CA20B5">
            <w:pPr>
              <w:widowControl w:val="0"/>
              <w:jc w:val="center"/>
              <w:rPr>
                <w:color w:val="auto"/>
                <w:sz w:val="24"/>
              </w:rPr>
            </w:pPr>
            <w:r w:rsidRPr="00915ACF">
              <w:rPr>
                <w:color w:val="auto"/>
                <w:sz w:val="24"/>
              </w:rPr>
              <w:t>2027 год план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ACF" w:rsidRPr="00915ACF" w:rsidRDefault="00915ACF" w:rsidP="00CA20B5">
            <w:pPr>
              <w:widowControl w:val="0"/>
              <w:jc w:val="center"/>
              <w:rPr>
                <w:color w:val="auto"/>
                <w:sz w:val="24"/>
              </w:rPr>
            </w:pPr>
            <w:r w:rsidRPr="00915ACF">
              <w:rPr>
                <w:color w:val="auto"/>
                <w:sz w:val="24"/>
              </w:rPr>
              <w:t>2028 год план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ACF" w:rsidRPr="00915ACF" w:rsidRDefault="00915ACF" w:rsidP="00CA20B5">
            <w:pPr>
              <w:widowControl w:val="0"/>
              <w:jc w:val="center"/>
              <w:rPr>
                <w:color w:val="auto"/>
                <w:sz w:val="24"/>
              </w:rPr>
            </w:pPr>
            <w:r w:rsidRPr="00915ACF">
              <w:rPr>
                <w:color w:val="auto"/>
                <w:sz w:val="24"/>
              </w:rPr>
              <w:t>2029 год план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ACF" w:rsidRPr="00915ACF" w:rsidRDefault="00915ACF" w:rsidP="00CA20B5">
            <w:pPr>
              <w:widowControl w:val="0"/>
              <w:jc w:val="center"/>
              <w:rPr>
                <w:color w:val="auto"/>
                <w:sz w:val="24"/>
              </w:rPr>
            </w:pPr>
            <w:r w:rsidRPr="00915ACF">
              <w:rPr>
                <w:color w:val="auto"/>
                <w:sz w:val="24"/>
              </w:rPr>
              <w:t>2030 год план</w:t>
            </w:r>
          </w:p>
        </w:tc>
      </w:tr>
      <w:tr w:rsidR="00915ACF" w:rsidRPr="00915ACF" w:rsidTr="00CA20B5">
        <w:trPr>
          <w:trHeight w:val="23"/>
          <w:jc w:val="center"/>
        </w:trPr>
        <w:tc>
          <w:tcPr>
            <w:tcW w:w="2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ACF" w:rsidRPr="00915ACF" w:rsidRDefault="00915ACF" w:rsidP="00CA20B5">
            <w:pPr>
              <w:widowControl w:val="0"/>
              <w:rPr>
                <w:color w:val="auto"/>
                <w:sz w:val="24"/>
              </w:rPr>
            </w:pPr>
            <w:r w:rsidRPr="00915ACF">
              <w:rPr>
                <w:color w:val="auto"/>
                <w:sz w:val="24"/>
              </w:rPr>
              <w:t xml:space="preserve">Изменение количества участников товарного рынка </w:t>
            </w:r>
            <w:r w:rsidRPr="00915ACF">
              <w:rPr>
                <w:color w:val="auto"/>
                <w:sz w:val="28"/>
                <w:szCs w:val="28"/>
              </w:rPr>
              <w:t>(</w:t>
            </w:r>
            <w:proofErr w:type="spellStart"/>
            <w:r w:rsidRPr="00915ACF">
              <w:rPr>
                <w:color w:val="auto"/>
                <w:sz w:val="28"/>
                <w:szCs w:val="28"/>
              </w:rPr>
              <w:t>К</w:t>
            </w:r>
            <w:r w:rsidRPr="00915ACF">
              <w:rPr>
                <w:color w:val="auto"/>
                <w:sz w:val="28"/>
                <w:szCs w:val="28"/>
                <w:vertAlign w:val="subscript"/>
              </w:rPr>
              <w:t>измуч</w:t>
            </w:r>
            <w:proofErr w:type="spellEnd"/>
            <w:r w:rsidRPr="00915ACF">
              <w:rPr>
                <w:color w:val="auto"/>
                <w:sz w:val="28"/>
                <w:szCs w:val="28"/>
              </w:rPr>
              <w:t>)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sz w:val="24"/>
              </w:rPr>
            </w:pPr>
            <w:r w:rsidRPr="00915ACF">
              <w:rPr>
                <w:sz w:val="24"/>
              </w:rPr>
              <w:t>0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sz w:val="24"/>
              </w:rPr>
            </w:pPr>
            <w:r w:rsidRPr="00915ACF">
              <w:rPr>
                <w:sz w:val="24"/>
              </w:rPr>
              <w:t xml:space="preserve">0 – 1 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sz w:val="24"/>
              </w:rPr>
            </w:pPr>
            <w:r w:rsidRPr="00915ACF">
              <w:rPr>
                <w:sz w:val="24"/>
              </w:rPr>
              <w:t xml:space="preserve">0 – 1 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sz w:val="24"/>
              </w:rPr>
            </w:pPr>
            <w:r w:rsidRPr="00915ACF">
              <w:rPr>
                <w:sz w:val="24"/>
              </w:rPr>
              <w:t xml:space="preserve">0 – 1 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sz w:val="24"/>
              </w:rPr>
            </w:pPr>
            <w:r w:rsidRPr="00915ACF">
              <w:rPr>
                <w:sz w:val="24"/>
              </w:rPr>
              <w:t>1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sz w:val="24"/>
              </w:rPr>
            </w:pPr>
            <w:r w:rsidRPr="00915ACF">
              <w:rPr>
                <w:sz w:val="24"/>
              </w:rPr>
              <w:t>1</w:t>
            </w:r>
          </w:p>
        </w:tc>
      </w:tr>
      <w:tr w:rsidR="00915ACF" w:rsidRPr="00915ACF" w:rsidTr="00CA20B5">
        <w:trPr>
          <w:trHeight w:val="23"/>
          <w:jc w:val="center"/>
        </w:trPr>
        <w:tc>
          <w:tcPr>
            <w:tcW w:w="2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ACF" w:rsidRPr="00915ACF" w:rsidRDefault="00915ACF" w:rsidP="00CA20B5">
            <w:pPr>
              <w:widowControl w:val="0"/>
              <w:rPr>
                <w:color w:val="auto"/>
                <w:sz w:val="24"/>
              </w:rPr>
            </w:pPr>
            <w:r w:rsidRPr="00915ACF">
              <w:rPr>
                <w:color w:val="auto"/>
                <w:sz w:val="24"/>
              </w:rPr>
              <w:t xml:space="preserve">Изменение количества участников товарного рынка, прекративших деятельность </w:t>
            </w:r>
            <w:r w:rsidRPr="00915ACF">
              <w:rPr>
                <w:color w:val="auto"/>
                <w:sz w:val="28"/>
                <w:szCs w:val="28"/>
              </w:rPr>
              <w:t>(</w:t>
            </w:r>
            <w:proofErr w:type="spellStart"/>
            <w:r w:rsidRPr="00915ACF">
              <w:rPr>
                <w:color w:val="auto"/>
                <w:sz w:val="28"/>
                <w:szCs w:val="28"/>
              </w:rPr>
              <w:t>К</w:t>
            </w:r>
            <w:r w:rsidRPr="00915ACF">
              <w:rPr>
                <w:color w:val="auto"/>
                <w:sz w:val="28"/>
                <w:szCs w:val="28"/>
                <w:vertAlign w:val="subscript"/>
              </w:rPr>
              <w:t>измпд</w:t>
            </w:r>
            <w:proofErr w:type="spellEnd"/>
            <w:r w:rsidRPr="00915ACF">
              <w:rPr>
                <w:color w:val="auto"/>
                <w:sz w:val="28"/>
                <w:szCs w:val="28"/>
              </w:rPr>
              <w:t>)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sz w:val="24"/>
              </w:rPr>
            </w:pPr>
            <w:r w:rsidRPr="00915ACF">
              <w:rPr>
                <w:sz w:val="24"/>
              </w:rPr>
              <w:t>0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sz w:val="24"/>
              </w:rPr>
            </w:pPr>
            <w:r w:rsidRPr="00915ACF">
              <w:rPr>
                <w:sz w:val="24"/>
              </w:rPr>
              <w:t xml:space="preserve">0 – 1 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sz w:val="24"/>
              </w:rPr>
            </w:pPr>
            <w:r w:rsidRPr="00915ACF">
              <w:rPr>
                <w:sz w:val="24"/>
              </w:rPr>
              <w:t xml:space="preserve">0 – 1 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sz w:val="24"/>
              </w:rPr>
            </w:pPr>
            <w:r w:rsidRPr="00915ACF">
              <w:rPr>
                <w:sz w:val="24"/>
              </w:rPr>
              <w:t xml:space="preserve">0 – 1 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sz w:val="24"/>
              </w:rPr>
            </w:pPr>
            <w:r w:rsidRPr="00915ACF">
              <w:rPr>
                <w:sz w:val="24"/>
              </w:rPr>
              <w:t>1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sz w:val="24"/>
              </w:rPr>
            </w:pPr>
            <w:r w:rsidRPr="00915ACF">
              <w:rPr>
                <w:sz w:val="24"/>
              </w:rPr>
              <w:t>1</w:t>
            </w:r>
          </w:p>
        </w:tc>
      </w:tr>
      <w:tr w:rsidR="00915ACF" w:rsidRPr="00915ACF" w:rsidTr="00CA20B5">
        <w:trPr>
          <w:trHeight w:val="23"/>
          <w:jc w:val="center"/>
        </w:trPr>
        <w:tc>
          <w:tcPr>
            <w:tcW w:w="2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ACF" w:rsidRPr="00915ACF" w:rsidRDefault="00915ACF" w:rsidP="00CA20B5">
            <w:pPr>
              <w:widowControl w:val="0"/>
              <w:rPr>
                <w:color w:val="auto"/>
                <w:sz w:val="24"/>
              </w:rPr>
            </w:pPr>
            <w:r w:rsidRPr="00915ACF">
              <w:rPr>
                <w:color w:val="auto"/>
                <w:sz w:val="24"/>
              </w:rPr>
              <w:t xml:space="preserve">Изменение количества вновь созданных участников товарного рынка </w:t>
            </w:r>
            <w:r w:rsidRPr="00915ACF">
              <w:rPr>
                <w:color w:val="auto"/>
                <w:sz w:val="28"/>
                <w:szCs w:val="28"/>
              </w:rPr>
              <w:t>(</w:t>
            </w:r>
            <w:proofErr w:type="spellStart"/>
            <w:r w:rsidRPr="00915ACF">
              <w:rPr>
                <w:color w:val="auto"/>
                <w:sz w:val="28"/>
                <w:szCs w:val="28"/>
              </w:rPr>
              <w:t>К</w:t>
            </w:r>
            <w:r w:rsidRPr="00915ACF">
              <w:rPr>
                <w:color w:val="auto"/>
                <w:sz w:val="28"/>
                <w:szCs w:val="28"/>
                <w:vertAlign w:val="subscript"/>
              </w:rPr>
              <w:t>измвс</w:t>
            </w:r>
            <w:proofErr w:type="spellEnd"/>
            <w:r w:rsidRPr="00915ACF">
              <w:rPr>
                <w:color w:val="auto"/>
                <w:sz w:val="28"/>
                <w:szCs w:val="28"/>
              </w:rPr>
              <w:t>)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sz w:val="24"/>
              </w:rPr>
            </w:pPr>
            <w:r w:rsidRPr="00915ACF">
              <w:rPr>
                <w:sz w:val="24"/>
              </w:rPr>
              <w:t>0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sz w:val="24"/>
              </w:rPr>
            </w:pPr>
            <w:r w:rsidRPr="00915ACF">
              <w:rPr>
                <w:sz w:val="24"/>
              </w:rPr>
              <w:t xml:space="preserve">0 – 1 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sz w:val="24"/>
              </w:rPr>
            </w:pPr>
            <w:r w:rsidRPr="00915ACF">
              <w:rPr>
                <w:sz w:val="24"/>
              </w:rPr>
              <w:t xml:space="preserve">0 – 1 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sz w:val="24"/>
              </w:rPr>
            </w:pPr>
            <w:r w:rsidRPr="00915ACF">
              <w:rPr>
                <w:sz w:val="24"/>
              </w:rPr>
              <w:t xml:space="preserve">0 – 1 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sz w:val="24"/>
              </w:rPr>
            </w:pPr>
            <w:r w:rsidRPr="00915ACF">
              <w:rPr>
                <w:sz w:val="24"/>
              </w:rPr>
              <w:t>1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sz w:val="24"/>
              </w:rPr>
            </w:pPr>
            <w:r w:rsidRPr="00915ACF">
              <w:rPr>
                <w:sz w:val="24"/>
              </w:rPr>
              <w:t>1</w:t>
            </w:r>
          </w:p>
        </w:tc>
      </w:tr>
    </w:tbl>
    <w:p w:rsidR="00915ACF" w:rsidRPr="00915ACF" w:rsidRDefault="00915ACF" w:rsidP="00915ACF">
      <w:pPr>
        <w:pStyle w:val="af2"/>
        <w:jc w:val="both"/>
        <w:rPr>
          <w:b/>
          <w:color w:val="auto"/>
          <w:sz w:val="28"/>
        </w:rPr>
      </w:pPr>
    </w:p>
    <w:p w:rsidR="00915ACF" w:rsidRPr="00915ACF" w:rsidRDefault="00915ACF" w:rsidP="00915ACF">
      <w:pPr>
        <w:pStyle w:val="af2"/>
        <w:numPr>
          <w:ilvl w:val="1"/>
          <w:numId w:val="9"/>
        </w:numPr>
        <w:ind w:left="0" w:firstLine="720"/>
        <w:jc w:val="both"/>
        <w:rPr>
          <w:b/>
          <w:color w:val="auto"/>
          <w:sz w:val="28"/>
        </w:rPr>
      </w:pPr>
      <w:r w:rsidRPr="00915ACF">
        <w:rPr>
          <w:b/>
          <w:color w:val="auto"/>
          <w:sz w:val="28"/>
        </w:rPr>
        <w:t>Мероприятия по содействию развитию конкуренции на рынке.</w:t>
      </w:r>
    </w:p>
    <w:p w:rsidR="00915ACF" w:rsidRPr="00915ACF" w:rsidRDefault="00915ACF" w:rsidP="00915ACF">
      <w:pPr>
        <w:ind w:left="720"/>
        <w:jc w:val="both"/>
        <w:rPr>
          <w:b/>
          <w:color w:val="auto"/>
          <w:sz w:val="28"/>
        </w:rPr>
      </w:pPr>
    </w:p>
    <w:tbl>
      <w:tblPr>
        <w:tblStyle w:val="affff6"/>
        <w:tblW w:w="5000" w:type="pc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582"/>
        <w:gridCol w:w="1407"/>
        <w:gridCol w:w="1935"/>
        <w:gridCol w:w="1434"/>
        <w:gridCol w:w="966"/>
        <w:gridCol w:w="1935"/>
        <w:gridCol w:w="1378"/>
      </w:tblGrid>
      <w:tr w:rsidR="00915ACF" w:rsidRPr="00915ACF" w:rsidTr="00CA20B5">
        <w:trPr>
          <w:trHeight w:val="23"/>
        </w:trPr>
        <w:tc>
          <w:tcPr>
            <w:tcW w:w="302" w:type="pct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 xml:space="preserve">№ </w:t>
            </w:r>
            <w:proofErr w:type="spellStart"/>
            <w:proofErr w:type="gramStart"/>
            <w:r w:rsidRPr="00915ACF">
              <w:rPr>
                <w:rFonts w:ascii="Times New Roman" w:hAnsi="Times New Roman" w:cs="Times New Roman"/>
                <w:sz w:val="24"/>
              </w:rPr>
              <w:t>п</w:t>
            </w:r>
            <w:proofErr w:type="spellEnd"/>
            <w:proofErr w:type="gramEnd"/>
            <w:r w:rsidRPr="00915ACF">
              <w:rPr>
                <w:rFonts w:ascii="Times New Roman" w:hAnsi="Times New Roman" w:cs="Times New Roman"/>
                <w:sz w:val="24"/>
              </w:rPr>
              <w:t>/</w:t>
            </w:r>
            <w:proofErr w:type="spellStart"/>
            <w:r w:rsidRPr="00915ACF">
              <w:rPr>
                <w:rFonts w:ascii="Times New Roman" w:hAnsi="Times New Roman" w:cs="Times New Roman"/>
                <w:sz w:val="24"/>
              </w:rPr>
              <w:t>п</w:t>
            </w:r>
            <w:proofErr w:type="spellEnd"/>
          </w:p>
        </w:tc>
        <w:tc>
          <w:tcPr>
            <w:tcW w:w="730" w:type="pct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Наименование мероприятия</w:t>
            </w:r>
          </w:p>
        </w:tc>
        <w:tc>
          <w:tcPr>
            <w:tcW w:w="1004" w:type="pct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Решаемая проблема</w:t>
            </w:r>
          </w:p>
        </w:tc>
        <w:tc>
          <w:tcPr>
            <w:tcW w:w="744" w:type="pct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Вид документа, мероприятие</w:t>
            </w:r>
          </w:p>
        </w:tc>
        <w:tc>
          <w:tcPr>
            <w:tcW w:w="501" w:type="pct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Сроки выполнения</w:t>
            </w:r>
          </w:p>
        </w:tc>
        <w:tc>
          <w:tcPr>
            <w:tcW w:w="1004" w:type="pct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Ожидаемые результаты</w:t>
            </w:r>
          </w:p>
        </w:tc>
        <w:tc>
          <w:tcPr>
            <w:tcW w:w="715" w:type="pct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Исполнители</w:t>
            </w:r>
          </w:p>
        </w:tc>
      </w:tr>
      <w:tr w:rsidR="00915ACF" w:rsidRPr="00915ACF" w:rsidTr="00CA20B5">
        <w:trPr>
          <w:trHeight w:val="23"/>
        </w:trPr>
        <w:tc>
          <w:tcPr>
            <w:tcW w:w="302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5.3.1.</w:t>
            </w:r>
          </w:p>
        </w:tc>
        <w:tc>
          <w:tcPr>
            <w:tcW w:w="730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Организация регулярных встреч с хозяйствующими субъектами, осуществляющими деятельность на рынке, в целях обсуждения имеющихся проблем и предложений по их решению</w:t>
            </w:r>
          </w:p>
        </w:tc>
        <w:tc>
          <w:tcPr>
            <w:tcW w:w="1004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 xml:space="preserve">недостаточная информационная грамотность хозяйствующих субъектов, осуществляющих деятельность на рынке </w:t>
            </w:r>
          </w:p>
        </w:tc>
        <w:tc>
          <w:tcPr>
            <w:tcW w:w="744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план мероприятий (встреч)</w:t>
            </w:r>
          </w:p>
        </w:tc>
        <w:tc>
          <w:tcPr>
            <w:tcW w:w="501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ежегодно</w:t>
            </w:r>
          </w:p>
        </w:tc>
        <w:tc>
          <w:tcPr>
            <w:tcW w:w="1004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повышение уровня развития конкуренции по оценкам хозяйствующих субъектов, осуществляющих деятельность на рынке</w:t>
            </w:r>
          </w:p>
        </w:tc>
        <w:tc>
          <w:tcPr>
            <w:tcW w:w="715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i/>
                <w:sz w:val="24"/>
                <w:szCs w:val="24"/>
              </w:rPr>
              <w:t>Управление социально-экономического развития округа администрации округа</w:t>
            </w:r>
          </w:p>
        </w:tc>
      </w:tr>
      <w:tr w:rsidR="00915ACF" w:rsidRPr="00915ACF" w:rsidTr="00CA20B5">
        <w:trPr>
          <w:trHeight w:val="23"/>
        </w:trPr>
        <w:tc>
          <w:tcPr>
            <w:tcW w:w="302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5.3.2.</w:t>
            </w:r>
          </w:p>
        </w:tc>
        <w:tc>
          <w:tcPr>
            <w:tcW w:w="730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Проведение конкурсов профессионального мастерства в сфере туризма</w:t>
            </w:r>
          </w:p>
        </w:tc>
        <w:tc>
          <w:tcPr>
            <w:tcW w:w="1004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недостаточный уровень качества предоставляемых услуг</w:t>
            </w:r>
          </w:p>
        </w:tc>
        <w:tc>
          <w:tcPr>
            <w:tcW w:w="744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 xml:space="preserve">соответствующий правовой акт </w:t>
            </w:r>
          </w:p>
        </w:tc>
        <w:tc>
          <w:tcPr>
            <w:tcW w:w="501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ежегодно</w:t>
            </w:r>
          </w:p>
        </w:tc>
        <w:tc>
          <w:tcPr>
            <w:tcW w:w="1004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стимулирование хозяйствующих субъектов, осуществляющих деятельность на рынке, к повышению качества оказываемых услуг</w:t>
            </w:r>
          </w:p>
        </w:tc>
        <w:tc>
          <w:tcPr>
            <w:tcW w:w="715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</w:rPr>
            </w:pPr>
            <w:r w:rsidRPr="00915ACF">
              <w:rPr>
                <w:rFonts w:ascii="Times New Roman" w:hAnsi="Times New Roman" w:cs="Times New Roman"/>
                <w:i/>
                <w:sz w:val="24"/>
                <w:szCs w:val="24"/>
              </w:rPr>
              <w:t>Управление социально-экономического развития округа администрации округа</w:t>
            </w:r>
          </w:p>
        </w:tc>
      </w:tr>
      <w:tr w:rsidR="00915ACF" w:rsidRPr="00915ACF" w:rsidTr="00CA20B5">
        <w:trPr>
          <w:trHeight w:val="23"/>
        </w:trPr>
        <w:tc>
          <w:tcPr>
            <w:tcW w:w="302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5.3.3.</w:t>
            </w:r>
          </w:p>
        </w:tc>
        <w:tc>
          <w:tcPr>
            <w:tcW w:w="730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Мониторинг обеспечения гостиницами и иными средствами размещения прохождения ими процедуры соответствия типу средства размещения (процедура самооценки)</w:t>
            </w:r>
          </w:p>
        </w:tc>
        <w:tc>
          <w:tcPr>
            <w:tcW w:w="1004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недостаточный уровень качества предоставляемых услуг</w:t>
            </w:r>
          </w:p>
        </w:tc>
        <w:tc>
          <w:tcPr>
            <w:tcW w:w="744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отчет о результатах проведения мониторинга</w:t>
            </w:r>
          </w:p>
        </w:tc>
        <w:tc>
          <w:tcPr>
            <w:tcW w:w="501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ежегодно</w:t>
            </w:r>
          </w:p>
        </w:tc>
        <w:tc>
          <w:tcPr>
            <w:tcW w:w="1004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повышение качества гостиничных услуг, обеспечение добросовестной конкуренции между хозяйствующими субъектами, осуществляющими деятельность на рынке</w:t>
            </w:r>
          </w:p>
        </w:tc>
        <w:tc>
          <w:tcPr>
            <w:tcW w:w="715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</w:rPr>
            </w:pPr>
            <w:r w:rsidRPr="00915ACF">
              <w:rPr>
                <w:rFonts w:ascii="Times New Roman" w:hAnsi="Times New Roman" w:cs="Times New Roman"/>
                <w:i/>
                <w:sz w:val="24"/>
                <w:szCs w:val="24"/>
              </w:rPr>
              <w:t>Управление социально-экономического развития округа администрации округа</w:t>
            </w:r>
          </w:p>
        </w:tc>
      </w:tr>
      <w:tr w:rsidR="00915ACF" w:rsidRPr="00915ACF" w:rsidTr="00CA20B5">
        <w:trPr>
          <w:trHeight w:val="23"/>
        </w:trPr>
        <w:tc>
          <w:tcPr>
            <w:tcW w:w="302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5.3.4.</w:t>
            </w:r>
          </w:p>
        </w:tc>
        <w:tc>
          <w:tcPr>
            <w:tcW w:w="730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 xml:space="preserve">Оказание мер поддержки хозяйствующим субъектам, осуществляющим </w:t>
            </w: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>деятельность на рынке</w:t>
            </w:r>
          </w:p>
        </w:tc>
        <w:tc>
          <w:tcPr>
            <w:tcW w:w="1004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>недостаточный уровень вовлечения на рынок</w:t>
            </w:r>
          </w:p>
        </w:tc>
        <w:tc>
          <w:tcPr>
            <w:tcW w:w="744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 xml:space="preserve">соответствующий правовой акт </w:t>
            </w:r>
          </w:p>
        </w:tc>
        <w:tc>
          <w:tcPr>
            <w:tcW w:w="501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ежегодно</w:t>
            </w:r>
          </w:p>
        </w:tc>
        <w:tc>
          <w:tcPr>
            <w:tcW w:w="1004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 xml:space="preserve">рост деловой активности, увеличение количества хозяйствующих субъектов на рынке </w:t>
            </w:r>
          </w:p>
        </w:tc>
        <w:tc>
          <w:tcPr>
            <w:tcW w:w="715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</w:rPr>
            </w:pPr>
            <w:r w:rsidRPr="00915ACF">
              <w:rPr>
                <w:rFonts w:ascii="Times New Roman" w:hAnsi="Times New Roman" w:cs="Times New Roman"/>
                <w:i/>
                <w:sz w:val="24"/>
                <w:szCs w:val="24"/>
              </w:rPr>
              <w:t>Управление социально-экономического развития округа администрации округа</w:t>
            </w:r>
          </w:p>
        </w:tc>
      </w:tr>
      <w:tr w:rsidR="00915ACF" w:rsidRPr="00915ACF" w:rsidTr="00CA20B5">
        <w:trPr>
          <w:trHeight w:val="23"/>
        </w:trPr>
        <w:tc>
          <w:tcPr>
            <w:tcW w:w="302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>5.3.5.</w:t>
            </w:r>
          </w:p>
        </w:tc>
        <w:tc>
          <w:tcPr>
            <w:tcW w:w="730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Анализ жалоб и обращений хозяйствующих субъектов, осуществляющих деятельность на рынке</w:t>
            </w:r>
          </w:p>
        </w:tc>
        <w:tc>
          <w:tcPr>
            <w:tcW w:w="1004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риск возникновения административных барьеров для ведения деятельности</w:t>
            </w:r>
          </w:p>
        </w:tc>
        <w:tc>
          <w:tcPr>
            <w:tcW w:w="744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отчет о результатах работы с обращениями граждан;</w:t>
            </w:r>
          </w:p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включение в «дорожную карту» мероприятий, направленных на решение выявленных системных проблем</w:t>
            </w:r>
          </w:p>
        </w:tc>
        <w:tc>
          <w:tcPr>
            <w:tcW w:w="501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ежегодно</w:t>
            </w:r>
          </w:p>
        </w:tc>
        <w:tc>
          <w:tcPr>
            <w:tcW w:w="1004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повышение уровня развития конкуренции по оценкам хозяйствующих субъектов, осуществляющих деятельность на рынке</w:t>
            </w:r>
          </w:p>
        </w:tc>
        <w:tc>
          <w:tcPr>
            <w:tcW w:w="715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</w:rPr>
            </w:pPr>
            <w:r w:rsidRPr="00915ACF">
              <w:rPr>
                <w:rFonts w:ascii="Times New Roman" w:hAnsi="Times New Roman" w:cs="Times New Roman"/>
                <w:i/>
                <w:sz w:val="24"/>
                <w:szCs w:val="24"/>
              </w:rPr>
              <w:t>Управление социально-экономического развития округа администрации округа</w:t>
            </w:r>
          </w:p>
        </w:tc>
      </w:tr>
      <w:tr w:rsidR="00915ACF" w:rsidRPr="00915ACF" w:rsidTr="00CA20B5">
        <w:trPr>
          <w:trHeight w:val="23"/>
        </w:trPr>
        <w:tc>
          <w:tcPr>
            <w:tcW w:w="302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5.3.6.</w:t>
            </w:r>
          </w:p>
        </w:tc>
        <w:tc>
          <w:tcPr>
            <w:tcW w:w="730" w:type="pct"/>
          </w:tcPr>
          <w:p w:rsidR="00915ACF" w:rsidRPr="00915ACF" w:rsidRDefault="00915ACF" w:rsidP="00CA20B5">
            <w:pPr>
              <w:pStyle w:val="affff4"/>
              <w:spacing w:beforeAutospacing="0" w:after="0"/>
              <w:rPr>
                <w:rFonts w:ascii="Times New Roman" w:hAnsi="Times New Roman" w:cs="Times New Roman"/>
              </w:rPr>
            </w:pPr>
            <w:r w:rsidRPr="00915ACF">
              <w:rPr>
                <w:rFonts w:ascii="Times New Roman" w:hAnsi="Times New Roman" w:cs="Times New Roman"/>
              </w:rPr>
              <w:t>Мониторинг удовлетворенности хозяйствующих субъектов, осуществляющих деятельность на рынке, условиями ведения бизнеса</w:t>
            </w:r>
          </w:p>
        </w:tc>
        <w:tc>
          <w:tcPr>
            <w:tcW w:w="1004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риск возникновения административных барьеров для ведения деятельности</w:t>
            </w:r>
          </w:p>
        </w:tc>
        <w:tc>
          <w:tcPr>
            <w:tcW w:w="744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отчет о результатах проведения мониторинга</w:t>
            </w:r>
          </w:p>
        </w:tc>
        <w:tc>
          <w:tcPr>
            <w:tcW w:w="501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ежегодно</w:t>
            </w:r>
          </w:p>
        </w:tc>
        <w:tc>
          <w:tcPr>
            <w:tcW w:w="1004" w:type="pct"/>
          </w:tcPr>
          <w:p w:rsidR="00915ACF" w:rsidRPr="00915ACF" w:rsidRDefault="00915ACF" w:rsidP="00CA20B5">
            <w:pPr>
              <w:pStyle w:val="affff4"/>
              <w:spacing w:beforeAutospacing="0" w:after="0"/>
              <w:rPr>
                <w:rFonts w:ascii="Times New Roman" w:hAnsi="Times New Roman" w:cs="Times New Roman"/>
              </w:rPr>
            </w:pPr>
            <w:r w:rsidRPr="00915ACF">
              <w:rPr>
                <w:rFonts w:ascii="Times New Roman" w:hAnsi="Times New Roman" w:cs="Times New Roman"/>
              </w:rPr>
              <w:t>выявление системных проблем, повторяющихся жалоб и недопущение условий их появления</w:t>
            </w:r>
          </w:p>
        </w:tc>
        <w:tc>
          <w:tcPr>
            <w:tcW w:w="715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i/>
                <w:sz w:val="24"/>
                <w:szCs w:val="24"/>
              </w:rPr>
              <w:t>Управление социально-экономического развития округа администрации округа</w:t>
            </w:r>
          </w:p>
        </w:tc>
      </w:tr>
    </w:tbl>
    <w:p w:rsidR="00915ACF" w:rsidRPr="00915ACF" w:rsidRDefault="00915ACF" w:rsidP="00915ACF">
      <w:pPr>
        <w:ind w:firstLine="720"/>
        <w:jc w:val="both"/>
        <w:rPr>
          <w:color w:val="auto"/>
          <w:sz w:val="28"/>
        </w:rPr>
      </w:pPr>
    </w:p>
    <w:p w:rsidR="00915ACF" w:rsidRPr="00915ACF" w:rsidRDefault="00915ACF" w:rsidP="00915ACF">
      <w:pPr>
        <w:pStyle w:val="af2"/>
        <w:numPr>
          <w:ilvl w:val="0"/>
          <w:numId w:val="9"/>
        </w:numPr>
        <w:ind w:left="0" w:firstLine="720"/>
        <w:jc w:val="both"/>
        <w:rPr>
          <w:b/>
          <w:color w:val="auto"/>
          <w:sz w:val="28"/>
        </w:rPr>
      </w:pPr>
      <w:r w:rsidRPr="00915ACF">
        <w:rPr>
          <w:b/>
          <w:color w:val="auto"/>
          <w:sz w:val="28"/>
        </w:rPr>
        <w:t>Рынок оказания услуг по общественному питанию.</w:t>
      </w:r>
    </w:p>
    <w:p w:rsidR="00915ACF" w:rsidRPr="00915ACF" w:rsidRDefault="00915ACF" w:rsidP="00915ACF">
      <w:pPr>
        <w:pStyle w:val="af2"/>
        <w:jc w:val="both"/>
        <w:rPr>
          <w:b/>
          <w:color w:val="auto"/>
          <w:sz w:val="28"/>
        </w:rPr>
      </w:pPr>
    </w:p>
    <w:p w:rsidR="00915ACF" w:rsidRPr="00915ACF" w:rsidRDefault="00915ACF" w:rsidP="00915ACF">
      <w:pPr>
        <w:pStyle w:val="af2"/>
        <w:numPr>
          <w:ilvl w:val="1"/>
          <w:numId w:val="9"/>
        </w:numPr>
        <w:ind w:left="0" w:firstLine="720"/>
        <w:jc w:val="both"/>
        <w:rPr>
          <w:b/>
          <w:color w:val="auto"/>
          <w:sz w:val="28"/>
        </w:rPr>
      </w:pPr>
      <w:r w:rsidRPr="00915ACF">
        <w:rPr>
          <w:b/>
          <w:color w:val="auto"/>
          <w:sz w:val="28"/>
        </w:rPr>
        <w:t>Описание текущей ситуации и проблематика на рынке.</w:t>
      </w:r>
    </w:p>
    <w:p w:rsidR="00915ACF" w:rsidRPr="00915ACF" w:rsidRDefault="00915ACF" w:rsidP="00915ACF">
      <w:pPr>
        <w:ind w:firstLine="720"/>
        <w:jc w:val="both"/>
        <w:rPr>
          <w:color w:val="auto"/>
          <w:sz w:val="28"/>
        </w:rPr>
      </w:pPr>
      <w:r w:rsidRPr="00915ACF">
        <w:rPr>
          <w:color w:val="auto"/>
          <w:sz w:val="28"/>
        </w:rPr>
        <w:t>На территории Кирилловского муниципального округа по состоянию на 01.01.2026 осуществляют деятельность 10 объектов общественного питания на 668 посадочных мест, из них 4 ресторана и 6 кафе. 60% всех объектов общественного питания расположены в городе Кириллове. Также в г</w:t>
      </w:r>
      <w:proofErr w:type="gramStart"/>
      <w:r w:rsidRPr="00915ACF">
        <w:rPr>
          <w:color w:val="auto"/>
          <w:sz w:val="28"/>
        </w:rPr>
        <w:t>.К</w:t>
      </w:r>
      <w:proofErr w:type="gramEnd"/>
      <w:r w:rsidRPr="00915ACF">
        <w:rPr>
          <w:color w:val="auto"/>
          <w:sz w:val="28"/>
        </w:rPr>
        <w:t xml:space="preserve">ириллов в 2025 году осуществлял работу 1 </w:t>
      </w:r>
      <w:proofErr w:type="spellStart"/>
      <w:r w:rsidRPr="00915ACF">
        <w:rPr>
          <w:color w:val="auto"/>
          <w:sz w:val="28"/>
        </w:rPr>
        <w:t>фудтрак</w:t>
      </w:r>
      <w:proofErr w:type="spellEnd"/>
      <w:r w:rsidRPr="00915ACF">
        <w:rPr>
          <w:color w:val="auto"/>
          <w:sz w:val="28"/>
        </w:rPr>
        <w:t xml:space="preserve">. Один объект общественного питания расположен на территории, прилегающей к федеральной автомобильной дороге А-119 «Вологда-Медвежьегорск». Основной целевой аудиторией для объектов общественного питания являются туристы и экскурсанты. </w:t>
      </w:r>
    </w:p>
    <w:p w:rsidR="00915ACF" w:rsidRPr="00915ACF" w:rsidRDefault="00915ACF" w:rsidP="00915ACF">
      <w:pPr>
        <w:ind w:firstLine="720"/>
        <w:jc w:val="both"/>
        <w:rPr>
          <w:color w:val="auto"/>
          <w:sz w:val="28"/>
        </w:rPr>
      </w:pPr>
      <w:r w:rsidRPr="00915ACF">
        <w:rPr>
          <w:color w:val="auto"/>
          <w:sz w:val="28"/>
        </w:rPr>
        <w:t>Оборот общественного питания по округу в 2025 году составил 30,9 млн</w:t>
      </w:r>
      <w:proofErr w:type="gramStart"/>
      <w:r w:rsidRPr="00915ACF">
        <w:rPr>
          <w:color w:val="auto"/>
          <w:sz w:val="28"/>
        </w:rPr>
        <w:t>.р</w:t>
      </w:r>
      <w:proofErr w:type="gramEnd"/>
      <w:r w:rsidRPr="00915ACF">
        <w:rPr>
          <w:color w:val="auto"/>
          <w:sz w:val="28"/>
        </w:rPr>
        <w:t>уб.</w:t>
      </w:r>
    </w:p>
    <w:p w:rsidR="00915ACF" w:rsidRPr="00915ACF" w:rsidRDefault="00915ACF" w:rsidP="00915ACF">
      <w:pPr>
        <w:ind w:firstLine="720"/>
        <w:jc w:val="both"/>
        <w:rPr>
          <w:color w:val="auto"/>
          <w:sz w:val="28"/>
        </w:rPr>
      </w:pPr>
      <w:r w:rsidRPr="00915ACF">
        <w:rPr>
          <w:color w:val="auto"/>
          <w:sz w:val="28"/>
        </w:rPr>
        <w:t xml:space="preserve">Характерной особенностью рынка </w:t>
      </w:r>
      <w:proofErr w:type="spellStart"/>
      <w:r w:rsidRPr="00915ACF">
        <w:rPr>
          <w:color w:val="auto"/>
          <w:sz w:val="28"/>
        </w:rPr>
        <w:t>являетсядифференциация</w:t>
      </w:r>
      <w:proofErr w:type="spellEnd"/>
      <w:r w:rsidRPr="00915ACF">
        <w:rPr>
          <w:color w:val="auto"/>
          <w:sz w:val="28"/>
        </w:rPr>
        <w:t xml:space="preserve"> по уровню обеспеченностью услугами общественного питания сельского и городского населения округа. Организация предприятий общественного питания в сельской местности является </w:t>
      </w:r>
      <w:proofErr w:type="spellStart"/>
      <w:proofErr w:type="gramStart"/>
      <w:r w:rsidRPr="00915ACF">
        <w:rPr>
          <w:color w:val="auto"/>
          <w:sz w:val="28"/>
        </w:rPr>
        <w:t>является</w:t>
      </w:r>
      <w:proofErr w:type="spellEnd"/>
      <w:proofErr w:type="gramEnd"/>
      <w:r w:rsidRPr="00915ACF">
        <w:rPr>
          <w:color w:val="auto"/>
          <w:sz w:val="28"/>
        </w:rPr>
        <w:t xml:space="preserve"> непривлекательной сферой деятельности для представителей бизнеса. Создание объектов общественного питания в </w:t>
      </w:r>
      <w:r w:rsidRPr="00915ACF">
        <w:rPr>
          <w:color w:val="auto"/>
          <w:sz w:val="28"/>
        </w:rPr>
        <w:lastRenderedPageBreak/>
        <w:t>отдаленных, малонаселенных сельских территориях связано с серьезными рисками инвестирования и отсутствием гарантий получения прибыли.</w:t>
      </w:r>
    </w:p>
    <w:p w:rsidR="00915ACF" w:rsidRPr="00915ACF" w:rsidRDefault="00915ACF" w:rsidP="00915ACF">
      <w:pPr>
        <w:ind w:firstLine="720"/>
        <w:jc w:val="both"/>
        <w:rPr>
          <w:color w:val="auto"/>
          <w:sz w:val="28"/>
        </w:rPr>
      </w:pPr>
      <w:r w:rsidRPr="00915ACF">
        <w:rPr>
          <w:color w:val="auto"/>
          <w:sz w:val="28"/>
        </w:rPr>
        <w:t>Основными факторами, ограничивающими конкуренцию на рынке оказания услуг общественного питания, являются:</w:t>
      </w:r>
    </w:p>
    <w:p w:rsidR="00915ACF" w:rsidRPr="00915ACF" w:rsidRDefault="00915ACF" w:rsidP="00915ACF">
      <w:pPr>
        <w:ind w:firstLine="720"/>
        <w:jc w:val="both"/>
        <w:rPr>
          <w:color w:val="auto"/>
          <w:sz w:val="28"/>
        </w:rPr>
      </w:pPr>
      <w:r w:rsidRPr="00915ACF">
        <w:rPr>
          <w:color w:val="auto"/>
          <w:sz w:val="28"/>
        </w:rPr>
        <w:t>- недостаток финансовых средств;</w:t>
      </w:r>
    </w:p>
    <w:p w:rsidR="00915ACF" w:rsidRPr="00915ACF" w:rsidRDefault="00915ACF" w:rsidP="00915ACF">
      <w:pPr>
        <w:ind w:firstLine="720"/>
        <w:jc w:val="both"/>
        <w:rPr>
          <w:color w:val="auto"/>
          <w:sz w:val="28"/>
        </w:rPr>
      </w:pPr>
      <w:r w:rsidRPr="00915ACF">
        <w:rPr>
          <w:color w:val="auto"/>
          <w:sz w:val="28"/>
        </w:rPr>
        <w:t>- наличие небольшого выбора кредитных программ, высокие процентные ставки по кредитам, большое количество документов, необходимых для доступа к кредитным ресурсам, короткие сроки возврата кредита;</w:t>
      </w:r>
    </w:p>
    <w:p w:rsidR="00915ACF" w:rsidRPr="00915ACF" w:rsidRDefault="00915ACF" w:rsidP="00915ACF">
      <w:pPr>
        <w:ind w:firstLine="720"/>
        <w:jc w:val="both"/>
        <w:rPr>
          <w:color w:val="auto"/>
          <w:sz w:val="28"/>
        </w:rPr>
      </w:pPr>
      <w:r w:rsidRPr="00915ACF">
        <w:rPr>
          <w:color w:val="auto"/>
          <w:sz w:val="28"/>
        </w:rPr>
        <w:t>- сезонность туристического потока.</w:t>
      </w:r>
    </w:p>
    <w:p w:rsidR="00915ACF" w:rsidRPr="00915ACF" w:rsidRDefault="00915ACF" w:rsidP="00915ACF">
      <w:pPr>
        <w:ind w:firstLine="720"/>
        <w:jc w:val="both"/>
        <w:rPr>
          <w:color w:val="auto"/>
          <w:sz w:val="28"/>
        </w:rPr>
      </w:pPr>
      <w:r w:rsidRPr="00915ACF">
        <w:rPr>
          <w:color w:val="auto"/>
          <w:sz w:val="28"/>
        </w:rPr>
        <w:t>Индекс конкуренции на рынке оказания услуг по  общественному питанию в Кирилловском муниципальном округе по итогам 2025 года оценивается как высокий.</w:t>
      </w:r>
    </w:p>
    <w:p w:rsidR="00915ACF" w:rsidRPr="00915ACF" w:rsidRDefault="00915ACF" w:rsidP="00915ACF">
      <w:pPr>
        <w:pStyle w:val="af2"/>
        <w:numPr>
          <w:ilvl w:val="1"/>
          <w:numId w:val="9"/>
        </w:numPr>
        <w:ind w:left="0" w:firstLine="720"/>
        <w:jc w:val="both"/>
        <w:rPr>
          <w:b/>
          <w:color w:val="auto"/>
          <w:sz w:val="28"/>
        </w:rPr>
      </w:pPr>
      <w:r w:rsidRPr="00915ACF">
        <w:rPr>
          <w:b/>
          <w:color w:val="auto"/>
          <w:sz w:val="28"/>
        </w:rPr>
        <w:t>Ключевой показатель развития конкуренции на рынке.</w:t>
      </w:r>
    </w:p>
    <w:p w:rsidR="00915ACF" w:rsidRPr="00915ACF" w:rsidRDefault="00915ACF" w:rsidP="00915ACF">
      <w:pPr>
        <w:ind w:left="720"/>
        <w:jc w:val="both"/>
        <w:rPr>
          <w:b/>
          <w:color w:val="auto"/>
          <w:sz w:val="28"/>
        </w:rPr>
      </w:pPr>
    </w:p>
    <w:tbl>
      <w:tblPr>
        <w:tblStyle w:val="affff6"/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1691"/>
        <w:gridCol w:w="1395"/>
        <w:gridCol w:w="1805"/>
        <w:gridCol w:w="948"/>
        <w:gridCol w:w="948"/>
        <w:gridCol w:w="948"/>
        <w:gridCol w:w="948"/>
        <w:gridCol w:w="954"/>
      </w:tblGrid>
      <w:tr w:rsidR="00915ACF" w:rsidRPr="00915ACF" w:rsidTr="00CA20B5">
        <w:trPr>
          <w:trHeight w:val="23"/>
        </w:trPr>
        <w:tc>
          <w:tcPr>
            <w:tcW w:w="880" w:type="pct"/>
            <w:vMerge w:val="restart"/>
          </w:tcPr>
          <w:p w:rsidR="00915ACF" w:rsidRPr="00915ACF" w:rsidRDefault="00915ACF" w:rsidP="00CA20B5">
            <w:pPr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Наименование ключевого показателя</w:t>
            </w:r>
          </w:p>
        </w:tc>
        <w:tc>
          <w:tcPr>
            <w:tcW w:w="707" w:type="pct"/>
            <w:vMerge w:val="restart"/>
          </w:tcPr>
          <w:p w:rsidR="00915ACF" w:rsidRPr="00915ACF" w:rsidRDefault="00915ACF" w:rsidP="00CA20B5">
            <w:pPr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Единица измерения</w:t>
            </w:r>
          </w:p>
        </w:tc>
        <w:tc>
          <w:tcPr>
            <w:tcW w:w="939" w:type="pct"/>
            <w:vMerge w:val="restart"/>
          </w:tcPr>
          <w:p w:rsidR="00915ACF" w:rsidRPr="00915ACF" w:rsidRDefault="00915ACF" w:rsidP="00CA20B5">
            <w:pPr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Фактическое значение ключевого показателя за 2025 год</w:t>
            </w:r>
          </w:p>
        </w:tc>
        <w:tc>
          <w:tcPr>
            <w:tcW w:w="2473" w:type="pct"/>
            <w:gridSpan w:val="5"/>
          </w:tcPr>
          <w:p w:rsidR="00915ACF" w:rsidRPr="00915ACF" w:rsidRDefault="00915ACF" w:rsidP="00CA20B5">
            <w:pPr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Плановое значение ключевого показателя</w:t>
            </w:r>
          </w:p>
        </w:tc>
      </w:tr>
      <w:tr w:rsidR="00915ACF" w:rsidRPr="00915ACF" w:rsidTr="00CA20B5">
        <w:trPr>
          <w:trHeight w:val="636"/>
        </w:trPr>
        <w:tc>
          <w:tcPr>
            <w:tcW w:w="880" w:type="pct"/>
            <w:vMerge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7" w:type="pct"/>
            <w:vMerge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9" w:type="pct"/>
            <w:vMerge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4" w:type="pct"/>
          </w:tcPr>
          <w:p w:rsidR="00915ACF" w:rsidRPr="00915ACF" w:rsidRDefault="00915ACF" w:rsidP="00CA20B5">
            <w:pPr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2026 год</w:t>
            </w:r>
          </w:p>
        </w:tc>
        <w:tc>
          <w:tcPr>
            <w:tcW w:w="494" w:type="pct"/>
          </w:tcPr>
          <w:p w:rsidR="00915ACF" w:rsidRPr="00915ACF" w:rsidRDefault="00915ACF" w:rsidP="00CA20B5">
            <w:pPr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2027 год</w:t>
            </w:r>
          </w:p>
        </w:tc>
        <w:tc>
          <w:tcPr>
            <w:tcW w:w="494" w:type="pct"/>
          </w:tcPr>
          <w:p w:rsidR="00915ACF" w:rsidRPr="00915ACF" w:rsidRDefault="00915ACF" w:rsidP="00CA20B5">
            <w:pPr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2028 год</w:t>
            </w:r>
          </w:p>
        </w:tc>
        <w:tc>
          <w:tcPr>
            <w:tcW w:w="494" w:type="pct"/>
          </w:tcPr>
          <w:p w:rsidR="00915ACF" w:rsidRPr="00915ACF" w:rsidRDefault="00915ACF" w:rsidP="00CA20B5">
            <w:pPr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2029 год</w:t>
            </w:r>
          </w:p>
        </w:tc>
        <w:tc>
          <w:tcPr>
            <w:tcW w:w="497" w:type="pct"/>
          </w:tcPr>
          <w:p w:rsidR="00915ACF" w:rsidRPr="00915ACF" w:rsidRDefault="00915ACF" w:rsidP="00CA20B5">
            <w:pPr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2030 год</w:t>
            </w:r>
          </w:p>
        </w:tc>
      </w:tr>
      <w:tr w:rsidR="00915ACF" w:rsidRPr="00915ACF" w:rsidTr="00CA20B5">
        <w:trPr>
          <w:trHeight w:val="951"/>
        </w:trPr>
        <w:tc>
          <w:tcPr>
            <w:tcW w:w="880" w:type="pct"/>
          </w:tcPr>
          <w:p w:rsidR="00915ACF" w:rsidRPr="00915ACF" w:rsidRDefault="00915ACF" w:rsidP="00CA20B5">
            <w:pPr>
              <w:widowControl w:val="0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Индекс конкуренции</w:t>
            </w:r>
          </w:p>
        </w:tc>
        <w:tc>
          <w:tcPr>
            <w:tcW w:w="707" w:type="pct"/>
          </w:tcPr>
          <w:p w:rsidR="00915ACF" w:rsidRPr="00915ACF" w:rsidRDefault="00915ACF" w:rsidP="00CA20B5">
            <w:pPr>
              <w:widowControl w:val="0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рейтинговый класс</w:t>
            </w:r>
          </w:p>
        </w:tc>
        <w:tc>
          <w:tcPr>
            <w:tcW w:w="939" w:type="pct"/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494" w:type="pct"/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 xml:space="preserve">высокий уровень </w:t>
            </w:r>
          </w:p>
        </w:tc>
        <w:tc>
          <w:tcPr>
            <w:tcW w:w="494" w:type="pct"/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494" w:type="pct"/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 xml:space="preserve">высокий уровень </w:t>
            </w:r>
          </w:p>
        </w:tc>
        <w:tc>
          <w:tcPr>
            <w:tcW w:w="494" w:type="pct"/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497" w:type="pct"/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 xml:space="preserve">высокий уровень </w:t>
            </w:r>
          </w:p>
        </w:tc>
      </w:tr>
    </w:tbl>
    <w:p w:rsidR="00915ACF" w:rsidRPr="00915ACF" w:rsidRDefault="00915ACF" w:rsidP="00915ACF">
      <w:pPr>
        <w:jc w:val="both"/>
        <w:rPr>
          <w:b/>
          <w:color w:val="auto"/>
          <w:sz w:val="28"/>
        </w:rPr>
      </w:pPr>
    </w:p>
    <w:p w:rsidR="00915ACF" w:rsidRPr="00915ACF" w:rsidRDefault="00915ACF" w:rsidP="00915ACF">
      <w:pPr>
        <w:pStyle w:val="af2"/>
        <w:jc w:val="both"/>
        <w:rPr>
          <w:b/>
          <w:color w:val="auto"/>
          <w:sz w:val="28"/>
        </w:rPr>
      </w:pPr>
      <w:r w:rsidRPr="00915ACF">
        <w:rPr>
          <w:b/>
          <w:color w:val="auto"/>
          <w:sz w:val="28"/>
        </w:rPr>
        <w:t>Показатели для расчета индекса конкуренции на рынке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4883"/>
        <w:gridCol w:w="794"/>
        <w:gridCol w:w="784"/>
        <w:gridCol w:w="784"/>
        <w:gridCol w:w="784"/>
        <w:gridCol w:w="804"/>
        <w:gridCol w:w="804"/>
      </w:tblGrid>
      <w:tr w:rsidR="00915ACF" w:rsidRPr="00915ACF" w:rsidTr="00CA20B5">
        <w:trPr>
          <w:trHeight w:val="23"/>
          <w:jc w:val="center"/>
        </w:trPr>
        <w:tc>
          <w:tcPr>
            <w:tcW w:w="253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ACF" w:rsidRPr="00915ACF" w:rsidRDefault="00915ACF" w:rsidP="00CA20B5">
            <w:pPr>
              <w:widowControl w:val="0"/>
              <w:jc w:val="center"/>
              <w:rPr>
                <w:color w:val="auto"/>
                <w:sz w:val="24"/>
              </w:rPr>
            </w:pPr>
            <w:r w:rsidRPr="00915ACF">
              <w:rPr>
                <w:color w:val="auto"/>
                <w:sz w:val="24"/>
              </w:rPr>
              <w:t>Наименование ключевого показателя</w:t>
            </w:r>
          </w:p>
        </w:tc>
        <w:tc>
          <w:tcPr>
            <w:tcW w:w="246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ACF" w:rsidRPr="00915ACF" w:rsidRDefault="00915ACF" w:rsidP="00CA20B5">
            <w:pPr>
              <w:widowControl w:val="0"/>
              <w:jc w:val="center"/>
              <w:rPr>
                <w:color w:val="auto"/>
                <w:sz w:val="24"/>
              </w:rPr>
            </w:pPr>
            <w:r w:rsidRPr="00915ACF">
              <w:rPr>
                <w:color w:val="auto"/>
                <w:sz w:val="24"/>
              </w:rPr>
              <w:t>Плановое значение ключевого показателя</w:t>
            </w:r>
          </w:p>
        </w:tc>
      </w:tr>
      <w:tr w:rsidR="00915ACF" w:rsidRPr="00915ACF" w:rsidTr="00CA20B5">
        <w:trPr>
          <w:trHeight w:val="23"/>
          <w:jc w:val="center"/>
        </w:trPr>
        <w:tc>
          <w:tcPr>
            <w:tcW w:w="253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ACF" w:rsidRPr="00915ACF" w:rsidRDefault="00915ACF" w:rsidP="00CA20B5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ACF" w:rsidRPr="00915ACF" w:rsidRDefault="00915ACF" w:rsidP="00CA20B5">
            <w:pPr>
              <w:widowControl w:val="0"/>
              <w:jc w:val="center"/>
              <w:rPr>
                <w:color w:val="auto"/>
                <w:sz w:val="24"/>
              </w:rPr>
            </w:pPr>
            <w:r w:rsidRPr="00915ACF">
              <w:rPr>
                <w:color w:val="auto"/>
                <w:sz w:val="24"/>
              </w:rPr>
              <w:t>2025 год факт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ACF" w:rsidRPr="00915ACF" w:rsidRDefault="00915ACF" w:rsidP="00CA20B5">
            <w:pPr>
              <w:widowControl w:val="0"/>
              <w:jc w:val="center"/>
              <w:rPr>
                <w:color w:val="auto"/>
                <w:sz w:val="24"/>
              </w:rPr>
            </w:pPr>
            <w:r w:rsidRPr="00915ACF">
              <w:rPr>
                <w:color w:val="auto"/>
                <w:sz w:val="24"/>
              </w:rPr>
              <w:t>2026 год план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ACF" w:rsidRPr="00915ACF" w:rsidRDefault="00915ACF" w:rsidP="00CA20B5">
            <w:pPr>
              <w:widowControl w:val="0"/>
              <w:jc w:val="center"/>
              <w:rPr>
                <w:color w:val="auto"/>
                <w:sz w:val="24"/>
              </w:rPr>
            </w:pPr>
            <w:r w:rsidRPr="00915ACF">
              <w:rPr>
                <w:color w:val="auto"/>
                <w:sz w:val="24"/>
              </w:rPr>
              <w:t>2027 год план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ACF" w:rsidRPr="00915ACF" w:rsidRDefault="00915ACF" w:rsidP="00CA20B5">
            <w:pPr>
              <w:widowControl w:val="0"/>
              <w:jc w:val="center"/>
              <w:rPr>
                <w:color w:val="auto"/>
                <w:sz w:val="24"/>
              </w:rPr>
            </w:pPr>
            <w:r w:rsidRPr="00915ACF">
              <w:rPr>
                <w:color w:val="auto"/>
                <w:sz w:val="24"/>
              </w:rPr>
              <w:t>2028 год план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ACF" w:rsidRPr="00915ACF" w:rsidRDefault="00915ACF" w:rsidP="00CA20B5">
            <w:pPr>
              <w:widowControl w:val="0"/>
              <w:jc w:val="center"/>
              <w:rPr>
                <w:color w:val="auto"/>
                <w:sz w:val="24"/>
              </w:rPr>
            </w:pPr>
            <w:r w:rsidRPr="00915ACF">
              <w:rPr>
                <w:color w:val="auto"/>
                <w:sz w:val="24"/>
              </w:rPr>
              <w:t>2029 год план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ACF" w:rsidRPr="00915ACF" w:rsidRDefault="00915ACF" w:rsidP="00CA20B5">
            <w:pPr>
              <w:widowControl w:val="0"/>
              <w:jc w:val="center"/>
              <w:rPr>
                <w:color w:val="auto"/>
                <w:sz w:val="24"/>
              </w:rPr>
            </w:pPr>
            <w:r w:rsidRPr="00915ACF">
              <w:rPr>
                <w:color w:val="auto"/>
                <w:sz w:val="24"/>
              </w:rPr>
              <w:t>2030 год план</w:t>
            </w:r>
          </w:p>
        </w:tc>
      </w:tr>
      <w:tr w:rsidR="00915ACF" w:rsidRPr="00915ACF" w:rsidTr="00CA20B5">
        <w:trPr>
          <w:trHeight w:val="23"/>
          <w:jc w:val="center"/>
        </w:trPr>
        <w:tc>
          <w:tcPr>
            <w:tcW w:w="2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ACF" w:rsidRPr="00915ACF" w:rsidRDefault="00915ACF" w:rsidP="00CA20B5">
            <w:pPr>
              <w:widowControl w:val="0"/>
              <w:rPr>
                <w:color w:val="auto"/>
                <w:sz w:val="24"/>
              </w:rPr>
            </w:pPr>
            <w:r w:rsidRPr="00915ACF">
              <w:rPr>
                <w:color w:val="auto"/>
                <w:sz w:val="24"/>
              </w:rPr>
              <w:t xml:space="preserve">Изменение количества участников товарного рынка </w:t>
            </w:r>
            <w:r w:rsidRPr="00915ACF">
              <w:rPr>
                <w:color w:val="auto"/>
                <w:sz w:val="28"/>
                <w:szCs w:val="28"/>
              </w:rPr>
              <w:t>(</w:t>
            </w:r>
            <w:proofErr w:type="spellStart"/>
            <w:r w:rsidRPr="00915ACF">
              <w:rPr>
                <w:color w:val="auto"/>
                <w:sz w:val="28"/>
                <w:szCs w:val="28"/>
              </w:rPr>
              <w:t>К</w:t>
            </w:r>
            <w:r w:rsidRPr="00915ACF">
              <w:rPr>
                <w:color w:val="auto"/>
                <w:sz w:val="28"/>
                <w:szCs w:val="28"/>
                <w:vertAlign w:val="subscript"/>
              </w:rPr>
              <w:t>измуч</w:t>
            </w:r>
            <w:proofErr w:type="spellEnd"/>
            <w:r w:rsidRPr="00915ACF">
              <w:rPr>
                <w:color w:val="auto"/>
                <w:sz w:val="28"/>
                <w:szCs w:val="28"/>
              </w:rPr>
              <w:t>)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sz w:val="24"/>
              </w:rPr>
            </w:pPr>
            <w:r w:rsidRPr="00915ACF">
              <w:rPr>
                <w:sz w:val="24"/>
              </w:rPr>
              <w:t>2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sz w:val="24"/>
              </w:rPr>
            </w:pPr>
            <w:r w:rsidRPr="00915ACF">
              <w:rPr>
                <w:sz w:val="24"/>
              </w:rPr>
              <w:t>2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sz w:val="24"/>
              </w:rPr>
            </w:pPr>
            <w:r w:rsidRPr="00915ACF">
              <w:rPr>
                <w:sz w:val="24"/>
              </w:rPr>
              <w:t>2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sz w:val="24"/>
              </w:rPr>
            </w:pPr>
            <w:r w:rsidRPr="00915ACF">
              <w:rPr>
                <w:sz w:val="24"/>
              </w:rPr>
              <w:t>2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sz w:val="24"/>
              </w:rPr>
            </w:pPr>
            <w:r w:rsidRPr="00915ACF">
              <w:rPr>
                <w:sz w:val="24"/>
              </w:rPr>
              <w:t>2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sz w:val="24"/>
              </w:rPr>
            </w:pPr>
            <w:r w:rsidRPr="00915ACF">
              <w:rPr>
                <w:sz w:val="24"/>
              </w:rPr>
              <w:t>2</w:t>
            </w:r>
          </w:p>
        </w:tc>
      </w:tr>
      <w:tr w:rsidR="00915ACF" w:rsidRPr="00915ACF" w:rsidTr="00CA20B5">
        <w:trPr>
          <w:trHeight w:val="23"/>
          <w:jc w:val="center"/>
        </w:trPr>
        <w:tc>
          <w:tcPr>
            <w:tcW w:w="2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ACF" w:rsidRPr="00915ACF" w:rsidRDefault="00915ACF" w:rsidP="00CA20B5">
            <w:pPr>
              <w:widowControl w:val="0"/>
              <w:rPr>
                <w:color w:val="auto"/>
                <w:sz w:val="24"/>
              </w:rPr>
            </w:pPr>
            <w:r w:rsidRPr="00915ACF">
              <w:rPr>
                <w:color w:val="auto"/>
                <w:sz w:val="24"/>
              </w:rPr>
              <w:t xml:space="preserve">Изменение количества участников товарного рынка, прекративших деятельность </w:t>
            </w:r>
            <w:r w:rsidRPr="00915ACF">
              <w:rPr>
                <w:color w:val="auto"/>
                <w:sz w:val="28"/>
                <w:szCs w:val="28"/>
              </w:rPr>
              <w:t>(</w:t>
            </w:r>
            <w:proofErr w:type="spellStart"/>
            <w:r w:rsidRPr="00915ACF">
              <w:rPr>
                <w:color w:val="auto"/>
                <w:sz w:val="28"/>
                <w:szCs w:val="28"/>
              </w:rPr>
              <w:t>К</w:t>
            </w:r>
            <w:r w:rsidRPr="00915ACF">
              <w:rPr>
                <w:color w:val="auto"/>
                <w:sz w:val="28"/>
                <w:szCs w:val="28"/>
                <w:vertAlign w:val="subscript"/>
              </w:rPr>
              <w:t>измпд</w:t>
            </w:r>
            <w:proofErr w:type="spellEnd"/>
            <w:r w:rsidRPr="00915ACF">
              <w:rPr>
                <w:color w:val="auto"/>
                <w:sz w:val="28"/>
                <w:szCs w:val="28"/>
              </w:rPr>
              <w:t>)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sz w:val="24"/>
              </w:rPr>
            </w:pPr>
            <w:r w:rsidRPr="00915ACF">
              <w:rPr>
                <w:sz w:val="24"/>
              </w:rPr>
              <w:t>2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sz w:val="24"/>
              </w:rPr>
            </w:pPr>
            <w:r w:rsidRPr="00915ACF">
              <w:rPr>
                <w:sz w:val="24"/>
              </w:rPr>
              <w:t>2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sz w:val="24"/>
              </w:rPr>
            </w:pPr>
            <w:r w:rsidRPr="00915ACF">
              <w:rPr>
                <w:sz w:val="24"/>
              </w:rPr>
              <w:t>2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sz w:val="24"/>
              </w:rPr>
            </w:pPr>
            <w:r w:rsidRPr="00915ACF">
              <w:rPr>
                <w:sz w:val="24"/>
              </w:rPr>
              <w:t>2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sz w:val="24"/>
              </w:rPr>
            </w:pPr>
            <w:r w:rsidRPr="00915ACF">
              <w:rPr>
                <w:sz w:val="24"/>
              </w:rPr>
              <w:t>2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sz w:val="24"/>
              </w:rPr>
            </w:pPr>
            <w:r w:rsidRPr="00915ACF">
              <w:rPr>
                <w:sz w:val="24"/>
              </w:rPr>
              <w:t>2</w:t>
            </w:r>
          </w:p>
        </w:tc>
      </w:tr>
      <w:tr w:rsidR="00915ACF" w:rsidRPr="00915ACF" w:rsidTr="00CA20B5">
        <w:trPr>
          <w:trHeight w:val="23"/>
          <w:jc w:val="center"/>
        </w:trPr>
        <w:tc>
          <w:tcPr>
            <w:tcW w:w="2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ACF" w:rsidRPr="00915ACF" w:rsidRDefault="00915ACF" w:rsidP="00CA20B5">
            <w:pPr>
              <w:widowControl w:val="0"/>
              <w:rPr>
                <w:color w:val="auto"/>
                <w:sz w:val="24"/>
              </w:rPr>
            </w:pPr>
            <w:r w:rsidRPr="00915ACF">
              <w:rPr>
                <w:color w:val="auto"/>
                <w:sz w:val="24"/>
              </w:rPr>
              <w:t xml:space="preserve">Изменение количества вновь созданных участников товарного рынка </w:t>
            </w:r>
            <w:r w:rsidRPr="00915ACF">
              <w:rPr>
                <w:color w:val="auto"/>
                <w:sz w:val="28"/>
                <w:szCs w:val="28"/>
              </w:rPr>
              <w:t>(</w:t>
            </w:r>
            <w:proofErr w:type="spellStart"/>
            <w:r w:rsidRPr="00915ACF">
              <w:rPr>
                <w:color w:val="auto"/>
                <w:sz w:val="28"/>
                <w:szCs w:val="28"/>
              </w:rPr>
              <w:t>К</w:t>
            </w:r>
            <w:r w:rsidRPr="00915ACF">
              <w:rPr>
                <w:color w:val="auto"/>
                <w:sz w:val="28"/>
                <w:szCs w:val="28"/>
                <w:vertAlign w:val="subscript"/>
              </w:rPr>
              <w:t>измвс</w:t>
            </w:r>
            <w:proofErr w:type="spellEnd"/>
            <w:r w:rsidRPr="00915ACF">
              <w:rPr>
                <w:color w:val="auto"/>
                <w:sz w:val="28"/>
                <w:szCs w:val="28"/>
              </w:rPr>
              <w:t>)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sz w:val="24"/>
              </w:rPr>
            </w:pPr>
            <w:r w:rsidRPr="00915ACF">
              <w:rPr>
                <w:sz w:val="24"/>
              </w:rPr>
              <w:t>2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sz w:val="24"/>
              </w:rPr>
            </w:pPr>
            <w:r w:rsidRPr="00915ACF">
              <w:rPr>
                <w:sz w:val="24"/>
              </w:rPr>
              <w:t>2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sz w:val="24"/>
              </w:rPr>
            </w:pPr>
            <w:r w:rsidRPr="00915ACF">
              <w:rPr>
                <w:sz w:val="24"/>
              </w:rPr>
              <w:t>2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sz w:val="24"/>
              </w:rPr>
            </w:pPr>
            <w:r w:rsidRPr="00915ACF">
              <w:rPr>
                <w:sz w:val="24"/>
              </w:rPr>
              <w:t>2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sz w:val="24"/>
              </w:rPr>
            </w:pPr>
            <w:r w:rsidRPr="00915ACF">
              <w:rPr>
                <w:sz w:val="24"/>
              </w:rPr>
              <w:t>2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ACF" w:rsidRPr="00915ACF" w:rsidRDefault="00915ACF" w:rsidP="00CA20B5">
            <w:pPr>
              <w:widowControl w:val="0"/>
              <w:jc w:val="center"/>
              <w:rPr>
                <w:sz w:val="24"/>
              </w:rPr>
            </w:pPr>
            <w:r w:rsidRPr="00915ACF">
              <w:rPr>
                <w:sz w:val="24"/>
              </w:rPr>
              <w:t>2</w:t>
            </w:r>
          </w:p>
        </w:tc>
      </w:tr>
    </w:tbl>
    <w:p w:rsidR="00915ACF" w:rsidRPr="00915ACF" w:rsidRDefault="00915ACF" w:rsidP="00915ACF">
      <w:pPr>
        <w:pStyle w:val="af2"/>
        <w:jc w:val="both"/>
        <w:rPr>
          <w:b/>
          <w:color w:val="auto"/>
          <w:sz w:val="28"/>
        </w:rPr>
      </w:pPr>
    </w:p>
    <w:p w:rsidR="00915ACF" w:rsidRPr="00915ACF" w:rsidRDefault="00915ACF" w:rsidP="00915ACF">
      <w:pPr>
        <w:pStyle w:val="af2"/>
        <w:numPr>
          <w:ilvl w:val="1"/>
          <w:numId w:val="9"/>
        </w:numPr>
        <w:ind w:left="0" w:firstLine="720"/>
        <w:jc w:val="both"/>
        <w:rPr>
          <w:b/>
          <w:color w:val="auto"/>
          <w:sz w:val="28"/>
        </w:rPr>
      </w:pPr>
      <w:r w:rsidRPr="00915ACF">
        <w:rPr>
          <w:b/>
          <w:color w:val="auto"/>
          <w:sz w:val="28"/>
        </w:rPr>
        <w:t>Мероприятия по содействию развитию конкуренции на рынке.</w:t>
      </w:r>
    </w:p>
    <w:p w:rsidR="00915ACF" w:rsidRPr="00915ACF" w:rsidRDefault="00915ACF" w:rsidP="00915ACF">
      <w:pPr>
        <w:ind w:left="720"/>
        <w:jc w:val="both"/>
        <w:rPr>
          <w:b/>
          <w:color w:val="auto"/>
          <w:sz w:val="28"/>
        </w:rPr>
      </w:pPr>
    </w:p>
    <w:tbl>
      <w:tblPr>
        <w:tblStyle w:val="affff6"/>
        <w:tblW w:w="5000" w:type="pc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720"/>
        <w:gridCol w:w="1523"/>
        <w:gridCol w:w="1525"/>
        <w:gridCol w:w="1825"/>
        <w:gridCol w:w="1018"/>
        <w:gridCol w:w="1451"/>
        <w:gridCol w:w="1575"/>
      </w:tblGrid>
      <w:tr w:rsidR="00915ACF" w:rsidRPr="00915ACF" w:rsidTr="00CA20B5">
        <w:trPr>
          <w:trHeight w:val="23"/>
        </w:trPr>
        <w:tc>
          <w:tcPr>
            <w:tcW w:w="373" w:type="pct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 xml:space="preserve">№ </w:t>
            </w:r>
          </w:p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 w:rsidRPr="00915ACF">
              <w:rPr>
                <w:rFonts w:ascii="Times New Roman" w:hAnsi="Times New Roman" w:cs="Times New Roman"/>
                <w:sz w:val="24"/>
              </w:rPr>
              <w:t>п</w:t>
            </w:r>
            <w:proofErr w:type="spellEnd"/>
            <w:proofErr w:type="gramEnd"/>
            <w:r w:rsidRPr="00915ACF">
              <w:rPr>
                <w:rFonts w:ascii="Times New Roman" w:hAnsi="Times New Roman" w:cs="Times New Roman"/>
                <w:sz w:val="24"/>
              </w:rPr>
              <w:t>/</w:t>
            </w:r>
            <w:proofErr w:type="spellStart"/>
            <w:r w:rsidRPr="00915ACF">
              <w:rPr>
                <w:rFonts w:ascii="Times New Roman" w:hAnsi="Times New Roman" w:cs="Times New Roman"/>
                <w:sz w:val="24"/>
              </w:rPr>
              <w:t>п</w:t>
            </w:r>
            <w:proofErr w:type="spellEnd"/>
          </w:p>
        </w:tc>
        <w:tc>
          <w:tcPr>
            <w:tcW w:w="790" w:type="pct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Наименование мероприятия</w:t>
            </w:r>
          </w:p>
        </w:tc>
        <w:tc>
          <w:tcPr>
            <w:tcW w:w="791" w:type="pct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Решаемая проблема</w:t>
            </w:r>
          </w:p>
        </w:tc>
        <w:tc>
          <w:tcPr>
            <w:tcW w:w="947" w:type="pct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Вид документа, мероприятие</w:t>
            </w:r>
          </w:p>
        </w:tc>
        <w:tc>
          <w:tcPr>
            <w:tcW w:w="528" w:type="pct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Сроки выполнения</w:t>
            </w:r>
          </w:p>
        </w:tc>
        <w:tc>
          <w:tcPr>
            <w:tcW w:w="753" w:type="pct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Ожидаемые результаты</w:t>
            </w:r>
          </w:p>
        </w:tc>
        <w:tc>
          <w:tcPr>
            <w:tcW w:w="817" w:type="pct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Исполнители</w:t>
            </w:r>
          </w:p>
        </w:tc>
      </w:tr>
      <w:tr w:rsidR="00915ACF" w:rsidRPr="00915ACF" w:rsidTr="00CA20B5">
        <w:trPr>
          <w:trHeight w:val="23"/>
        </w:trPr>
        <w:tc>
          <w:tcPr>
            <w:tcW w:w="373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6.3.1.</w:t>
            </w:r>
          </w:p>
        </w:tc>
        <w:tc>
          <w:tcPr>
            <w:tcW w:w="790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 xml:space="preserve">Организация регулярных встреч с хозяйствующими субъектами, осуществляющими </w:t>
            </w: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>деятельность на рынке, в целях обсуждения имеющихся проблем и предложений по их решению</w:t>
            </w:r>
          </w:p>
        </w:tc>
        <w:tc>
          <w:tcPr>
            <w:tcW w:w="791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 xml:space="preserve">низкая информационная грамотность хозяйствующих субъектов, осуществляющих </w:t>
            </w: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>деятельность на рынке, отсутствие взаимодействия бизнеса и власти</w:t>
            </w:r>
          </w:p>
        </w:tc>
        <w:tc>
          <w:tcPr>
            <w:tcW w:w="947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>план мероприятий (встреч)</w:t>
            </w:r>
          </w:p>
        </w:tc>
        <w:tc>
          <w:tcPr>
            <w:tcW w:w="528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ежегодно</w:t>
            </w:r>
          </w:p>
        </w:tc>
        <w:tc>
          <w:tcPr>
            <w:tcW w:w="753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 xml:space="preserve">повышение уровня развития конкуренции по оценкам хозяйствующих субъектов, </w:t>
            </w: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>осуществляющих деятельность на рынке</w:t>
            </w:r>
          </w:p>
        </w:tc>
        <w:tc>
          <w:tcPr>
            <w:tcW w:w="817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</w:rPr>
            </w:pPr>
            <w:r w:rsidRPr="00915ACF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Управление социально-экономического развития округа администрации округа</w:t>
            </w:r>
          </w:p>
        </w:tc>
      </w:tr>
      <w:tr w:rsidR="00915ACF" w:rsidRPr="00915ACF" w:rsidTr="00CA20B5">
        <w:trPr>
          <w:trHeight w:val="23"/>
        </w:trPr>
        <w:tc>
          <w:tcPr>
            <w:tcW w:w="373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>6.3.2.</w:t>
            </w:r>
          </w:p>
        </w:tc>
        <w:tc>
          <w:tcPr>
            <w:tcW w:w="790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Анализ жалоб и обращений хозяйствующих субъектов, осуществляющих деятельность на рынке</w:t>
            </w:r>
          </w:p>
        </w:tc>
        <w:tc>
          <w:tcPr>
            <w:tcW w:w="791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риск возникновения административных барьеров для ведения деятельности</w:t>
            </w:r>
          </w:p>
        </w:tc>
        <w:tc>
          <w:tcPr>
            <w:tcW w:w="947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отчет о результатах работы с обращениями граждан;</w:t>
            </w:r>
          </w:p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включение в «дорожную карту» мероприятий, направленных на решение выявленных системных проблем</w:t>
            </w:r>
          </w:p>
        </w:tc>
        <w:tc>
          <w:tcPr>
            <w:tcW w:w="528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ежегодно</w:t>
            </w:r>
          </w:p>
        </w:tc>
        <w:tc>
          <w:tcPr>
            <w:tcW w:w="753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повышение уровня развития конкуренции по оценкам хозяйствующих субъектов, осуществляющих деятельность на рынке</w:t>
            </w:r>
          </w:p>
        </w:tc>
        <w:tc>
          <w:tcPr>
            <w:tcW w:w="817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</w:rPr>
            </w:pPr>
            <w:r w:rsidRPr="00915ACF">
              <w:rPr>
                <w:rFonts w:ascii="Times New Roman" w:hAnsi="Times New Roman" w:cs="Times New Roman"/>
                <w:i/>
                <w:sz w:val="24"/>
                <w:szCs w:val="24"/>
              </w:rPr>
              <w:t>Управление социально-экономического развития округа администрации округа</w:t>
            </w:r>
          </w:p>
        </w:tc>
      </w:tr>
      <w:tr w:rsidR="00915ACF" w:rsidRPr="00915ACF" w:rsidTr="00CA20B5">
        <w:trPr>
          <w:trHeight w:val="23"/>
        </w:trPr>
        <w:tc>
          <w:tcPr>
            <w:tcW w:w="373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6.3.3.</w:t>
            </w:r>
          </w:p>
        </w:tc>
        <w:tc>
          <w:tcPr>
            <w:tcW w:w="790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Формирование реестра недвижимого имущества и земельных участков с целью использования хозяйствующими субъектами при организации либо расширении деятельности на рынке</w:t>
            </w:r>
          </w:p>
        </w:tc>
        <w:tc>
          <w:tcPr>
            <w:tcW w:w="791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недостаток информации об объектах недвижимого имущества и земельных участках для организации деятельности на рынке</w:t>
            </w:r>
          </w:p>
        </w:tc>
        <w:tc>
          <w:tcPr>
            <w:tcW w:w="947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наличие реестра на официальном сайте исполнительного органа области в информационно-телекоммуникационной сети «Интернет»</w:t>
            </w:r>
          </w:p>
        </w:tc>
        <w:tc>
          <w:tcPr>
            <w:tcW w:w="528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ежегодно</w:t>
            </w:r>
          </w:p>
        </w:tc>
        <w:tc>
          <w:tcPr>
            <w:tcW w:w="753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снижение барьеров для выхода на рынок</w:t>
            </w:r>
          </w:p>
        </w:tc>
        <w:tc>
          <w:tcPr>
            <w:tcW w:w="817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</w:rPr>
            </w:pPr>
            <w:r w:rsidRPr="00915ACF">
              <w:rPr>
                <w:rFonts w:ascii="Times New Roman" w:hAnsi="Times New Roman" w:cs="Times New Roman"/>
                <w:i/>
                <w:sz w:val="24"/>
                <w:szCs w:val="24"/>
              </w:rPr>
              <w:t>Комитет по управлению имуществом администрации округа</w:t>
            </w:r>
          </w:p>
        </w:tc>
      </w:tr>
      <w:tr w:rsidR="00915ACF" w:rsidRPr="00915ACF" w:rsidTr="00CA20B5">
        <w:trPr>
          <w:trHeight w:val="23"/>
        </w:trPr>
        <w:tc>
          <w:tcPr>
            <w:tcW w:w="373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6.3.4.</w:t>
            </w:r>
          </w:p>
        </w:tc>
        <w:tc>
          <w:tcPr>
            <w:tcW w:w="790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Предоставление помещений и земельных участков в долгосрочную аренду</w:t>
            </w:r>
          </w:p>
        </w:tc>
        <w:tc>
          <w:tcPr>
            <w:tcW w:w="791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недостаточный уровень обеспечения объектами общественного питания</w:t>
            </w:r>
          </w:p>
        </w:tc>
        <w:tc>
          <w:tcPr>
            <w:tcW w:w="947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соответствующий правовой акт</w:t>
            </w:r>
          </w:p>
        </w:tc>
        <w:tc>
          <w:tcPr>
            <w:tcW w:w="528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ежегодно</w:t>
            </w:r>
          </w:p>
        </w:tc>
        <w:tc>
          <w:tcPr>
            <w:tcW w:w="753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 xml:space="preserve">рост деловой активности, повышение уровня развития конкуренции по оценкам хозяйствующих субъектов, осуществляющих деятельность </w:t>
            </w: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>на рынке</w:t>
            </w:r>
          </w:p>
        </w:tc>
        <w:tc>
          <w:tcPr>
            <w:tcW w:w="817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Комитет по управлению имуществом администрации округа</w:t>
            </w:r>
          </w:p>
        </w:tc>
      </w:tr>
      <w:tr w:rsidR="00915ACF" w:rsidRPr="00915ACF" w:rsidTr="00CA20B5">
        <w:trPr>
          <w:trHeight w:val="23"/>
        </w:trPr>
        <w:tc>
          <w:tcPr>
            <w:tcW w:w="373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>6.3.5.</w:t>
            </w:r>
          </w:p>
        </w:tc>
        <w:tc>
          <w:tcPr>
            <w:tcW w:w="790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Оказание мер поддержки хозяйствующим субъектам, осуществляющим деятельность на рынке</w:t>
            </w:r>
          </w:p>
        </w:tc>
        <w:tc>
          <w:tcPr>
            <w:tcW w:w="791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недостаток информации о мерах поддержки, низкая информационная грамотность хозяйствующих субъектов, осуществляющих деятельность на рынке</w:t>
            </w:r>
          </w:p>
        </w:tc>
        <w:tc>
          <w:tcPr>
            <w:tcW w:w="947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 xml:space="preserve">соответствующий правовой акт </w:t>
            </w:r>
          </w:p>
        </w:tc>
        <w:tc>
          <w:tcPr>
            <w:tcW w:w="528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ежегодно</w:t>
            </w:r>
          </w:p>
        </w:tc>
        <w:tc>
          <w:tcPr>
            <w:tcW w:w="753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рост деловой активности, увеличение количества хозяйствующих субъектов на рынке</w:t>
            </w:r>
          </w:p>
        </w:tc>
        <w:tc>
          <w:tcPr>
            <w:tcW w:w="817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</w:rPr>
            </w:pPr>
            <w:r w:rsidRPr="00915ACF">
              <w:rPr>
                <w:rFonts w:ascii="Times New Roman" w:hAnsi="Times New Roman" w:cs="Times New Roman"/>
                <w:i/>
                <w:sz w:val="24"/>
                <w:szCs w:val="24"/>
              </w:rPr>
              <w:t>Управление социально-экономического развития округа администрации округа</w:t>
            </w:r>
          </w:p>
        </w:tc>
      </w:tr>
      <w:tr w:rsidR="00915ACF" w:rsidRPr="00915ACF" w:rsidTr="00CA20B5">
        <w:trPr>
          <w:trHeight w:val="23"/>
        </w:trPr>
        <w:tc>
          <w:tcPr>
            <w:tcW w:w="373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6.3.6.</w:t>
            </w:r>
          </w:p>
        </w:tc>
        <w:tc>
          <w:tcPr>
            <w:tcW w:w="790" w:type="pct"/>
          </w:tcPr>
          <w:p w:rsidR="00915ACF" w:rsidRPr="00915ACF" w:rsidRDefault="00915ACF" w:rsidP="00CA20B5">
            <w:pPr>
              <w:pStyle w:val="affff4"/>
              <w:spacing w:beforeAutospacing="0" w:after="0"/>
              <w:rPr>
                <w:rFonts w:ascii="Times New Roman" w:hAnsi="Times New Roman" w:cs="Times New Roman"/>
              </w:rPr>
            </w:pPr>
            <w:r w:rsidRPr="00915ACF">
              <w:rPr>
                <w:rFonts w:ascii="Times New Roman" w:hAnsi="Times New Roman" w:cs="Times New Roman"/>
              </w:rPr>
              <w:t>Мониторинг удовлетворенности хозяйствующих субъектов, осуществляющих деятельность на рынке, условиями ведения бизнеса</w:t>
            </w:r>
          </w:p>
        </w:tc>
        <w:tc>
          <w:tcPr>
            <w:tcW w:w="791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риск возникновения административных барьеров для ведения деятельности</w:t>
            </w:r>
          </w:p>
        </w:tc>
        <w:tc>
          <w:tcPr>
            <w:tcW w:w="947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отчет о результатах проведения мониторинга</w:t>
            </w:r>
          </w:p>
        </w:tc>
        <w:tc>
          <w:tcPr>
            <w:tcW w:w="528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ежегодно</w:t>
            </w:r>
          </w:p>
        </w:tc>
        <w:tc>
          <w:tcPr>
            <w:tcW w:w="753" w:type="pct"/>
          </w:tcPr>
          <w:p w:rsidR="00915ACF" w:rsidRPr="00915ACF" w:rsidRDefault="00915ACF" w:rsidP="00CA20B5">
            <w:pPr>
              <w:pStyle w:val="affff4"/>
              <w:spacing w:beforeAutospacing="0" w:after="0"/>
              <w:rPr>
                <w:rFonts w:ascii="Times New Roman" w:hAnsi="Times New Roman" w:cs="Times New Roman"/>
              </w:rPr>
            </w:pPr>
            <w:r w:rsidRPr="00915ACF">
              <w:rPr>
                <w:rFonts w:ascii="Times New Roman" w:hAnsi="Times New Roman" w:cs="Times New Roman"/>
              </w:rPr>
              <w:t>выявление системных проблем, повторяющихся жалоб и недопущение условий их появления</w:t>
            </w:r>
          </w:p>
        </w:tc>
        <w:tc>
          <w:tcPr>
            <w:tcW w:w="817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</w:rPr>
            </w:pPr>
            <w:r w:rsidRPr="00915ACF">
              <w:rPr>
                <w:rFonts w:ascii="Times New Roman" w:hAnsi="Times New Roman" w:cs="Times New Roman"/>
                <w:i/>
                <w:sz w:val="24"/>
                <w:szCs w:val="24"/>
              </w:rPr>
              <w:t>Управление социально-экономического развития округа администрации округа</w:t>
            </w:r>
          </w:p>
        </w:tc>
      </w:tr>
    </w:tbl>
    <w:p w:rsidR="00915ACF" w:rsidRPr="00915ACF" w:rsidRDefault="00915ACF" w:rsidP="00915ACF">
      <w:pPr>
        <w:ind w:firstLine="720"/>
        <w:jc w:val="both"/>
        <w:rPr>
          <w:color w:val="auto"/>
          <w:sz w:val="28"/>
        </w:rPr>
      </w:pPr>
    </w:p>
    <w:p w:rsidR="00915ACF" w:rsidRPr="00915ACF" w:rsidRDefault="00915ACF" w:rsidP="00915ACF">
      <w:pPr>
        <w:pStyle w:val="af2"/>
        <w:numPr>
          <w:ilvl w:val="0"/>
          <w:numId w:val="13"/>
        </w:numPr>
        <w:spacing w:after="160" w:line="259" w:lineRule="auto"/>
        <w:rPr>
          <w:b/>
          <w:color w:val="auto"/>
          <w:sz w:val="28"/>
        </w:rPr>
      </w:pPr>
      <w:r w:rsidRPr="00915ACF">
        <w:rPr>
          <w:b/>
          <w:color w:val="auto"/>
          <w:sz w:val="28"/>
        </w:rPr>
        <w:t>Рынок оказания услуг по ремонту автотранспортных средств</w:t>
      </w:r>
    </w:p>
    <w:p w:rsidR="00915ACF" w:rsidRPr="00915ACF" w:rsidRDefault="00915ACF" w:rsidP="00915ACF">
      <w:pPr>
        <w:pStyle w:val="af2"/>
        <w:jc w:val="both"/>
        <w:rPr>
          <w:b/>
          <w:color w:val="auto"/>
          <w:sz w:val="28"/>
        </w:rPr>
      </w:pPr>
    </w:p>
    <w:p w:rsidR="00915ACF" w:rsidRPr="00915ACF" w:rsidRDefault="00915ACF" w:rsidP="00915ACF">
      <w:pPr>
        <w:pStyle w:val="af2"/>
        <w:numPr>
          <w:ilvl w:val="1"/>
          <w:numId w:val="13"/>
        </w:numPr>
        <w:ind w:left="0" w:firstLine="680"/>
        <w:jc w:val="both"/>
        <w:rPr>
          <w:b/>
          <w:color w:val="auto"/>
          <w:sz w:val="28"/>
        </w:rPr>
      </w:pPr>
      <w:r w:rsidRPr="00915ACF">
        <w:rPr>
          <w:b/>
          <w:color w:val="auto"/>
          <w:sz w:val="28"/>
        </w:rPr>
        <w:t>Описание текущей ситуации и проблематика на рынке.</w:t>
      </w:r>
    </w:p>
    <w:p w:rsidR="00915ACF" w:rsidRPr="00915ACF" w:rsidRDefault="00915ACF" w:rsidP="00915ACF">
      <w:pPr>
        <w:autoSpaceDE w:val="0"/>
        <w:autoSpaceDN w:val="0"/>
        <w:adjustRightInd w:val="0"/>
        <w:ind w:firstLine="908"/>
        <w:jc w:val="both"/>
        <w:rPr>
          <w:sz w:val="28"/>
          <w:szCs w:val="28"/>
        </w:rPr>
      </w:pPr>
      <w:r w:rsidRPr="00915ACF">
        <w:rPr>
          <w:sz w:val="28"/>
          <w:szCs w:val="28"/>
        </w:rPr>
        <w:t xml:space="preserve">По данным Реестра субъектов малого и среднего предпринимательства на территории округа по состоянию на 1 января 2026 года зарегистрировано 7 субъектов предпринимательской деятельности, заявивших при государственной регистрации основным видом деятельности «Техническое обслуживание и ремонт автотранспортных средств», из них 7 индивидуальных предпринимателей. Сферу можно охарактеризовать как имеющую средний уровень конкуренции. </w:t>
      </w:r>
    </w:p>
    <w:p w:rsidR="00915ACF" w:rsidRPr="00915ACF" w:rsidRDefault="00915ACF" w:rsidP="00915ACF">
      <w:pPr>
        <w:autoSpaceDE w:val="0"/>
        <w:autoSpaceDN w:val="0"/>
        <w:adjustRightInd w:val="0"/>
        <w:ind w:firstLine="908"/>
        <w:jc w:val="both"/>
        <w:rPr>
          <w:sz w:val="28"/>
          <w:szCs w:val="28"/>
        </w:rPr>
      </w:pPr>
      <w:r w:rsidRPr="00915ACF">
        <w:rPr>
          <w:sz w:val="28"/>
          <w:szCs w:val="28"/>
        </w:rPr>
        <w:t>Основными факторами, сдерживающими развитие рынка, являются: неравномерность распределение субъектов предпринимательской деятельности  на территории округа, а также рост потребительских цен и снижение покупательской способности.</w:t>
      </w:r>
    </w:p>
    <w:p w:rsidR="00915ACF" w:rsidRPr="00915ACF" w:rsidRDefault="00915ACF" w:rsidP="00915ACF">
      <w:pPr>
        <w:autoSpaceDE w:val="0"/>
        <w:autoSpaceDN w:val="0"/>
        <w:adjustRightInd w:val="0"/>
        <w:ind w:firstLine="908"/>
        <w:jc w:val="both"/>
        <w:rPr>
          <w:sz w:val="28"/>
          <w:szCs w:val="28"/>
        </w:rPr>
      </w:pPr>
      <w:r w:rsidRPr="00915ACF">
        <w:rPr>
          <w:sz w:val="28"/>
          <w:szCs w:val="28"/>
        </w:rPr>
        <w:t>Необходимость развития конкуренции на рынке оказания услуг по ремонту автотранспортных средств обусловлена высокой степенью потребительского спроса.</w:t>
      </w:r>
    </w:p>
    <w:p w:rsidR="00915ACF" w:rsidRPr="00915ACF" w:rsidRDefault="00915ACF" w:rsidP="00915ACF">
      <w:pPr>
        <w:pStyle w:val="af2"/>
        <w:numPr>
          <w:ilvl w:val="1"/>
          <w:numId w:val="13"/>
        </w:numPr>
        <w:ind w:left="0" w:firstLine="720"/>
        <w:jc w:val="both"/>
        <w:rPr>
          <w:b/>
          <w:color w:val="auto"/>
          <w:sz w:val="28"/>
        </w:rPr>
      </w:pPr>
      <w:r w:rsidRPr="00915ACF">
        <w:rPr>
          <w:b/>
          <w:color w:val="auto"/>
          <w:sz w:val="28"/>
        </w:rPr>
        <w:t>Ключевой показатель развития конкуренции на рынке.</w:t>
      </w:r>
    </w:p>
    <w:p w:rsidR="00915ACF" w:rsidRPr="00915ACF" w:rsidRDefault="00915ACF" w:rsidP="00915ACF">
      <w:pPr>
        <w:ind w:left="720"/>
        <w:jc w:val="both"/>
        <w:rPr>
          <w:b/>
          <w:color w:val="auto"/>
          <w:sz w:val="28"/>
        </w:rPr>
      </w:pPr>
    </w:p>
    <w:tbl>
      <w:tblPr>
        <w:tblStyle w:val="affff6"/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3452"/>
        <w:gridCol w:w="1132"/>
        <w:gridCol w:w="1379"/>
        <w:gridCol w:w="732"/>
        <w:gridCol w:w="734"/>
        <w:gridCol w:w="734"/>
        <w:gridCol w:w="735"/>
        <w:gridCol w:w="739"/>
      </w:tblGrid>
      <w:tr w:rsidR="00915ACF" w:rsidRPr="00915ACF" w:rsidTr="00CA20B5">
        <w:trPr>
          <w:trHeight w:val="23"/>
        </w:trPr>
        <w:tc>
          <w:tcPr>
            <w:tcW w:w="1796" w:type="pct"/>
            <w:vMerge w:val="restart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Наименование ключевого показателя</w:t>
            </w:r>
          </w:p>
        </w:tc>
        <w:tc>
          <w:tcPr>
            <w:tcW w:w="574" w:type="pct"/>
            <w:vMerge w:val="restart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Единица измерения</w:t>
            </w:r>
          </w:p>
        </w:tc>
        <w:tc>
          <w:tcPr>
            <w:tcW w:w="699" w:type="pct"/>
            <w:vMerge w:val="restart"/>
          </w:tcPr>
          <w:p w:rsidR="00915ACF" w:rsidRPr="00915ACF" w:rsidRDefault="00915ACF" w:rsidP="00CA20B5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 xml:space="preserve">Фактическое значение </w:t>
            </w: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>ключевого показателя за 2025 год</w:t>
            </w:r>
          </w:p>
        </w:tc>
        <w:tc>
          <w:tcPr>
            <w:tcW w:w="1930" w:type="pct"/>
            <w:gridSpan w:val="5"/>
          </w:tcPr>
          <w:p w:rsidR="00915ACF" w:rsidRPr="00915ACF" w:rsidRDefault="00915ACF" w:rsidP="00CA20B5">
            <w:pPr>
              <w:pStyle w:val="af2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>Плановое значение ключевого показателя</w:t>
            </w:r>
          </w:p>
        </w:tc>
      </w:tr>
      <w:tr w:rsidR="00915ACF" w:rsidRPr="00915ACF" w:rsidTr="00CA20B5">
        <w:tc>
          <w:tcPr>
            <w:tcW w:w="1796" w:type="pct"/>
            <w:vMerge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4" w:type="pct"/>
            <w:vMerge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9" w:type="pct"/>
            <w:vMerge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pct"/>
          </w:tcPr>
          <w:p w:rsidR="00915ACF" w:rsidRPr="00915ACF" w:rsidRDefault="00915ACF" w:rsidP="00CA20B5">
            <w:pPr>
              <w:tabs>
                <w:tab w:val="left" w:pos="567"/>
              </w:tabs>
              <w:ind w:left="57" w:right="57"/>
              <w:jc w:val="center"/>
              <w:outlineLvl w:val="1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2026 год</w:t>
            </w:r>
          </w:p>
        </w:tc>
        <w:tc>
          <w:tcPr>
            <w:tcW w:w="386" w:type="pct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2027 год</w:t>
            </w:r>
          </w:p>
        </w:tc>
        <w:tc>
          <w:tcPr>
            <w:tcW w:w="386" w:type="pct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2028 год</w:t>
            </w:r>
          </w:p>
        </w:tc>
        <w:tc>
          <w:tcPr>
            <w:tcW w:w="386" w:type="pct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2029 год</w:t>
            </w:r>
          </w:p>
        </w:tc>
        <w:tc>
          <w:tcPr>
            <w:tcW w:w="388" w:type="pct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2030 год</w:t>
            </w:r>
          </w:p>
        </w:tc>
      </w:tr>
      <w:tr w:rsidR="00915ACF" w:rsidRPr="00915ACF" w:rsidTr="00CA20B5">
        <w:tc>
          <w:tcPr>
            <w:tcW w:w="1796" w:type="pct"/>
          </w:tcPr>
          <w:p w:rsidR="00915ACF" w:rsidRPr="00915ACF" w:rsidRDefault="00915ACF" w:rsidP="00CA20B5">
            <w:pPr>
              <w:ind w:left="57" w:right="57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>Доля организаций частной формы собственности, оказывающих услуги по ремонту автотранспортных средств, в общей численности организаций всех форм собственности, оказывающих услуги по ремонту автотранспортных средств</w:t>
            </w:r>
          </w:p>
        </w:tc>
        <w:tc>
          <w:tcPr>
            <w:tcW w:w="574" w:type="pct"/>
          </w:tcPr>
          <w:p w:rsidR="00915ACF" w:rsidRPr="00915ACF" w:rsidRDefault="00915ACF" w:rsidP="00CA20B5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процент</w:t>
            </w:r>
          </w:p>
        </w:tc>
        <w:tc>
          <w:tcPr>
            <w:tcW w:w="699" w:type="pct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385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386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386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386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388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100</w:t>
            </w:r>
          </w:p>
        </w:tc>
      </w:tr>
    </w:tbl>
    <w:p w:rsidR="00915ACF" w:rsidRPr="00915ACF" w:rsidRDefault="00915ACF" w:rsidP="00915ACF">
      <w:pPr>
        <w:pStyle w:val="ConsPlusTitle"/>
        <w:widowControl/>
        <w:ind w:firstLine="720"/>
        <w:jc w:val="both"/>
        <w:rPr>
          <w:rFonts w:ascii="Times New Roman" w:hAnsi="Times New Roman" w:cs="Times New Roman"/>
          <w:sz w:val="28"/>
        </w:rPr>
      </w:pPr>
    </w:p>
    <w:p w:rsidR="00915ACF" w:rsidRPr="00915ACF" w:rsidRDefault="00915ACF" w:rsidP="00915ACF">
      <w:pPr>
        <w:pStyle w:val="ConsPlusTitle"/>
        <w:widowControl/>
        <w:ind w:firstLine="720"/>
        <w:jc w:val="both"/>
        <w:rPr>
          <w:rFonts w:ascii="Times New Roman" w:hAnsi="Times New Roman" w:cs="Times New Roman"/>
          <w:sz w:val="28"/>
        </w:rPr>
      </w:pPr>
    </w:p>
    <w:p w:rsidR="00915ACF" w:rsidRPr="00915ACF" w:rsidRDefault="00915ACF" w:rsidP="00915ACF">
      <w:pPr>
        <w:pStyle w:val="ConsPlusTitle"/>
        <w:widowControl/>
        <w:ind w:firstLine="720"/>
        <w:jc w:val="both"/>
        <w:rPr>
          <w:rFonts w:ascii="Times New Roman" w:hAnsi="Times New Roman" w:cs="Times New Roman"/>
          <w:sz w:val="28"/>
        </w:rPr>
      </w:pPr>
    </w:p>
    <w:p w:rsidR="00915ACF" w:rsidRPr="00915ACF" w:rsidRDefault="00915ACF" w:rsidP="00915ACF">
      <w:pPr>
        <w:pStyle w:val="ConsPlusTitle"/>
        <w:widowControl/>
        <w:ind w:firstLine="720"/>
        <w:jc w:val="both"/>
        <w:rPr>
          <w:rFonts w:ascii="Times New Roman" w:hAnsi="Times New Roman" w:cs="Times New Roman"/>
          <w:sz w:val="28"/>
        </w:rPr>
      </w:pPr>
      <w:r w:rsidRPr="00915ACF">
        <w:rPr>
          <w:rFonts w:ascii="Times New Roman" w:hAnsi="Times New Roman" w:cs="Times New Roman"/>
          <w:sz w:val="28"/>
        </w:rPr>
        <w:t>Методика расчета ключевого показателя развития конкуренции на рынке.</w:t>
      </w:r>
    </w:p>
    <w:p w:rsidR="00915ACF" w:rsidRPr="00915ACF" w:rsidRDefault="00915ACF" w:rsidP="00915ACF">
      <w:pPr>
        <w:ind w:firstLine="851"/>
        <w:jc w:val="both"/>
        <w:rPr>
          <w:color w:val="auto"/>
          <w:sz w:val="28"/>
        </w:rPr>
      </w:pPr>
      <w:r w:rsidRPr="00915ACF">
        <w:rPr>
          <w:color w:val="auto"/>
          <w:sz w:val="28"/>
        </w:rPr>
        <w:t xml:space="preserve">Расчет ключевого показателя развития конкуренции на рынке услуг </w:t>
      </w:r>
      <w:r w:rsidRPr="00915ACF">
        <w:rPr>
          <w:sz w:val="28"/>
          <w:szCs w:val="28"/>
        </w:rPr>
        <w:t>по ремонту автотранспортных средств</w:t>
      </w:r>
      <w:r w:rsidRPr="00915ACF">
        <w:rPr>
          <w:color w:val="auto"/>
          <w:sz w:val="28"/>
        </w:rPr>
        <w:t xml:space="preserve"> осуществляется по количеству организаций частной формы собственности, оказывающих услуг </w:t>
      </w:r>
      <w:r w:rsidRPr="00915ACF">
        <w:rPr>
          <w:sz w:val="28"/>
          <w:szCs w:val="28"/>
        </w:rPr>
        <w:t>по ремонту автотранспортных средств</w:t>
      </w:r>
      <w:r w:rsidRPr="00915ACF">
        <w:rPr>
          <w:color w:val="auto"/>
          <w:sz w:val="28"/>
        </w:rPr>
        <w:t>.</w:t>
      </w:r>
    </w:p>
    <w:p w:rsidR="00915ACF" w:rsidRPr="00915ACF" w:rsidRDefault="00915ACF" w:rsidP="00915ACF">
      <w:pPr>
        <w:ind w:firstLine="720"/>
        <w:jc w:val="both"/>
        <w:rPr>
          <w:color w:val="auto"/>
          <w:sz w:val="28"/>
        </w:rPr>
      </w:pPr>
      <w:r w:rsidRPr="00915ACF">
        <w:rPr>
          <w:color w:val="auto"/>
          <w:sz w:val="28"/>
        </w:rPr>
        <w:t>Расчет ключевого показателя осуществляется по следующей формуле:</w:t>
      </w:r>
    </w:p>
    <w:p w:rsidR="00915ACF" w:rsidRPr="00915ACF" w:rsidRDefault="00915ACF" w:rsidP="00915ACF">
      <w:pPr>
        <w:ind w:firstLine="720"/>
        <w:jc w:val="both"/>
        <w:rPr>
          <w:color w:val="auto"/>
          <w:sz w:val="28"/>
        </w:rPr>
      </w:pPr>
    </w:p>
    <w:p w:rsidR="00915ACF" w:rsidRPr="00915ACF" w:rsidRDefault="00915ACF" w:rsidP="00915ACF">
      <w:pPr>
        <w:ind w:firstLine="720"/>
        <w:jc w:val="center"/>
        <w:rPr>
          <w:color w:val="auto"/>
          <w:sz w:val="28"/>
        </w:rPr>
      </w:pPr>
      <m:oMath>
        <m:r>
          <m:rPr>
            <m:sty m:val="p"/>
          </m:rPr>
          <w:rPr>
            <w:color w:val="auto"/>
            <w:sz w:val="28"/>
          </w:rPr>
          <m:t>ДЧ</m:t>
        </m:r>
        <m:sSub>
          <m:sSubPr>
            <m:ctrlPr>
              <w:rPr>
                <w:rFonts w:ascii="Cambria Math" w:hAnsi="Cambria Math"/>
                <w:color w:val="auto"/>
                <w:sz w:val="28"/>
              </w:rPr>
            </m:ctrlPr>
          </m:sSubPr>
          <m:e>
            <m:r>
              <m:rPr>
                <m:sty m:val="p"/>
              </m:rPr>
              <w:rPr>
                <w:color w:val="auto"/>
                <w:sz w:val="28"/>
              </w:rPr>
              <m:t>О</m:t>
            </m:r>
          </m:e>
          <m:sub>
            <m:r>
              <m:rPr>
                <m:sty m:val="p"/>
              </m:rPr>
              <w:rPr>
                <w:color w:val="auto"/>
                <w:sz w:val="28"/>
              </w:rPr>
              <m:t>ДОШ</m:t>
            </m:r>
          </m:sub>
        </m:sSub>
        <m:r>
          <w:rPr>
            <w:rFonts w:ascii="Cambria Math"/>
            <w:color w:val="auto"/>
            <w:sz w:val="28"/>
          </w:rPr>
          <m:t>=</m:t>
        </m:r>
        <m:f>
          <m:fPr>
            <m:ctrlPr>
              <w:rPr>
                <w:rFonts w:ascii="Cambria Math" w:hAnsi="Cambria Math"/>
                <w:color w:val="auto"/>
                <w:sz w:val="28"/>
              </w:rPr>
            </m:ctrlPr>
          </m:fPr>
          <m:num>
            <m:r>
              <m:rPr>
                <m:sty m:val="p"/>
              </m:rPr>
              <w:rPr>
                <w:color w:val="auto"/>
                <w:sz w:val="28"/>
              </w:rPr>
              <m:t>КЧ</m:t>
            </m:r>
            <m:sSub>
              <m:sSubPr>
                <m:ctrlPr>
                  <w:rPr>
                    <w:rFonts w:ascii="Cambria Math" w:hAnsi="Cambria Math"/>
                    <w:color w:val="auto"/>
                    <w:sz w:val="28"/>
                  </w:rPr>
                </m:ctrlPr>
              </m:sSubPr>
              <m:e>
                <m:r>
                  <m:rPr>
                    <m:sty m:val="p"/>
                  </m:rPr>
                  <w:rPr>
                    <w:color w:val="auto"/>
                    <w:sz w:val="28"/>
                  </w:rPr>
                  <m:t>О</m:t>
                </m:r>
              </m:e>
              <m:sub>
                <m:r>
                  <m:rPr>
                    <m:sty m:val="p"/>
                  </m:rPr>
                  <w:rPr>
                    <w:color w:val="auto"/>
                    <w:sz w:val="28"/>
                  </w:rPr>
                  <m:t>ДОШ</m:t>
                </m:r>
              </m:sub>
            </m:sSub>
          </m:num>
          <m:den>
            <m:r>
              <m:rPr>
                <m:sty m:val="p"/>
              </m:rPr>
              <w:rPr>
                <w:color w:val="auto"/>
                <w:sz w:val="28"/>
              </w:rPr>
              <m:t>К</m:t>
            </m:r>
            <m:sSub>
              <m:sSubPr>
                <m:ctrlPr>
                  <w:rPr>
                    <w:rFonts w:ascii="Cambria Math" w:hAnsi="Cambria Math"/>
                    <w:color w:val="auto"/>
                    <w:sz w:val="28"/>
                  </w:rPr>
                </m:ctrlPr>
              </m:sSubPr>
              <m:e>
                <m:r>
                  <m:rPr>
                    <m:sty m:val="p"/>
                  </m:rPr>
                  <w:rPr>
                    <w:color w:val="auto"/>
                    <w:sz w:val="28"/>
                  </w:rPr>
                  <m:t>О</m:t>
                </m:r>
              </m:e>
              <m:sub>
                <m:r>
                  <m:rPr>
                    <m:sty m:val="p"/>
                  </m:rPr>
                  <w:rPr>
                    <w:color w:val="auto"/>
                    <w:sz w:val="28"/>
                  </w:rPr>
                  <m:t>ВСЕГО</m:t>
                </m:r>
              </m:sub>
            </m:sSub>
          </m:den>
        </m:f>
        <m:r>
          <w:rPr>
            <w:color w:val="auto"/>
            <w:sz w:val="28"/>
          </w:rPr>
          <m:t>×</m:t>
        </m:r>
        <m:r>
          <w:rPr>
            <w:rFonts w:ascii="Cambria Math"/>
            <w:color w:val="auto"/>
            <w:sz w:val="28"/>
          </w:rPr>
          <m:t>100</m:t>
        </m:r>
        <m:r>
          <m:rPr>
            <m:sty m:val="p"/>
          </m:rPr>
          <w:rPr>
            <w:rFonts w:ascii="Cambria Math"/>
            <w:color w:val="auto"/>
            <w:sz w:val="28"/>
          </w:rPr>
          <m:t>%</m:t>
        </m:r>
      </m:oMath>
      <w:r w:rsidRPr="00915ACF">
        <w:rPr>
          <w:color w:val="auto"/>
          <w:sz w:val="28"/>
        </w:rPr>
        <w:t>, где:</w:t>
      </w:r>
    </w:p>
    <w:p w:rsidR="00915ACF" w:rsidRPr="00915ACF" w:rsidRDefault="00915ACF" w:rsidP="00915ACF">
      <w:pPr>
        <w:ind w:firstLine="720"/>
        <w:jc w:val="both"/>
        <w:rPr>
          <w:color w:val="auto"/>
          <w:sz w:val="28"/>
        </w:rPr>
      </w:pPr>
      <w:r w:rsidRPr="00915ACF">
        <w:rPr>
          <w:color w:val="auto"/>
          <w:sz w:val="28"/>
        </w:rPr>
        <w:t>ДЧО</w:t>
      </w:r>
      <w:r w:rsidRPr="00915ACF">
        <w:rPr>
          <w:color w:val="auto"/>
          <w:sz w:val="28"/>
          <w:vertAlign w:val="subscript"/>
        </w:rPr>
        <w:t>ДОШ</w:t>
      </w:r>
      <w:r w:rsidRPr="00915ACF">
        <w:rPr>
          <w:color w:val="auto"/>
          <w:sz w:val="28"/>
        </w:rPr>
        <w:t xml:space="preserve"> – доля организаций частной формы собственности, оказывающих услуги </w:t>
      </w:r>
      <w:r w:rsidRPr="00915ACF">
        <w:rPr>
          <w:sz w:val="28"/>
          <w:szCs w:val="28"/>
        </w:rPr>
        <w:t>по ремонту автотранспортных средств</w:t>
      </w:r>
      <w:r w:rsidRPr="00915ACF">
        <w:rPr>
          <w:color w:val="auto"/>
          <w:sz w:val="28"/>
        </w:rPr>
        <w:t xml:space="preserve">, в общей численности организаций всех форм собственности, оказывающих услуги </w:t>
      </w:r>
      <w:r w:rsidRPr="00915ACF">
        <w:rPr>
          <w:sz w:val="28"/>
          <w:szCs w:val="28"/>
        </w:rPr>
        <w:t>по ремонту автотранспортных средств</w:t>
      </w:r>
      <w:r w:rsidRPr="00915ACF">
        <w:rPr>
          <w:color w:val="auto"/>
          <w:sz w:val="28"/>
        </w:rPr>
        <w:t>;</w:t>
      </w:r>
    </w:p>
    <w:p w:rsidR="00915ACF" w:rsidRPr="00915ACF" w:rsidRDefault="00915ACF" w:rsidP="00915ACF">
      <w:pPr>
        <w:ind w:firstLine="720"/>
        <w:jc w:val="both"/>
        <w:rPr>
          <w:color w:val="auto"/>
          <w:sz w:val="28"/>
        </w:rPr>
      </w:pPr>
      <w:r w:rsidRPr="00915ACF">
        <w:rPr>
          <w:color w:val="auto"/>
          <w:sz w:val="28"/>
        </w:rPr>
        <w:t>КЧО</w:t>
      </w:r>
      <w:r w:rsidRPr="00915ACF">
        <w:rPr>
          <w:color w:val="auto"/>
          <w:sz w:val="28"/>
          <w:vertAlign w:val="subscript"/>
        </w:rPr>
        <w:t>ДОШ</w:t>
      </w:r>
      <w:r w:rsidRPr="00915ACF">
        <w:rPr>
          <w:color w:val="auto"/>
          <w:sz w:val="28"/>
        </w:rPr>
        <w:t xml:space="preserve"> – количество организаций частной формы собственности, оказывающих услуги </w:t>
      </w:r>
      <w:r w:rsidRPr="00915ACF">
        <w:rPr>
          <w:sz w:val="28"/>
          <w:szCs w:val="28"/>
        </w:rPr>
        <w:t>по ремонту автотранспортных средств</w:t>
      </w:r>
      <w:r w:rsidRPr="00915ACF">
        <w:rPr>
          <w:color w:val="auto"/>
          <w:sz w:val="28"/>
        </w:rPr>
        <w:t xml:space="preserve"> в отчетном периоде;</w:t>
      </w:r>
    </w:p>
    <w:p w:rsidR="00915ACF" w:rsidRPr="00915ACF" w:rsidRDefault="00915ACF" w:rsidP="00915ACF">
      <w:pPr>
        <w:tabs>
          <w:tab w:val="left" w:pos="1134"/>
          <w:tab w:val="left" w:pos="1276"/>
        </w:tabs>
        <w:ind w:firstLine="720"/>
        <w:jc w:val="both"/>
        <w:rPr>
          <w:color w:val="auto"/>
          <w:sz w:val="28"/>
        </w:rPr>
      </w:pPr>
      <w:r w:rsidRPr="00915ACF">
        <w:rPr>
          <w:color w:val="auto"/>
          <w:sz w:val="28"/>
        </w:rPr>
        <w:t>КО</w:t>
      </w:r>
      <w:r w:rsidRPr="00915ACF">
        <w:rPr>
          <w:color w:val="auto"/>
          <w:sz w:val="28"/>
          <w:vertAlign w:val="subscript"/>
        </w:rPr>
        <w:t>ВСЕГО</w:t>
      </w:r>
      <w:r w:rsidRPr="00915ACF">
        <w:rPr>
          <w:color w:val="auto"/>
          <w:sz w:val="28"/>
        </w:rPr>
        <w:t xml:space="preserve"> – количество организаций всех форм собственности, оказывающих услуги </w:t>
      </w:r>
      <w:r w:rsidRPr="00915ACF">
        <w:rPr>
          <w:sz w:val="28"/>
          <w:szCs w:val="28"/>
        </w:rPr>
        <w:t>по ремонту автотранспортных средств</w:t>
      </w:r>
      <w:r w:rsidRPr="00915ACF">
        <w:rPr>
          <w:color w:val="auto"/>
          <w:sz w:val="28"/>
        </w:rPr>
        <w:t xml:space="preserve"> в отчетном периоде (за исключением хозяйствующих субъектов с долей участия Российской Федерации более 50%, федеральных государственных унитарных предприятий, государственных корпораций, государственных компаний, федеральных бюджетных учреждений, федеральных автономных учреждений, федеральных казенных учреждений).</w:t>
      </w:r>
    </w:p>
    <w:p w:rsidR="00915ACF" w:rsidRPr="00915ACF" w:rsidRDefault="00915ACF" w:rsidP="00915ACF">
      <w:pPr>
        <w:tabs>
          <w:tab w:val="left" w:pos="1134"/>
          <w:tab w:val="left" w:pos="1276"/>
        </w:tabs>
        <w:ind w:firstLine="720"/>
        <w:jc w:val="both"/>
        <w:rPr>
          <w:color w:val="auto"/>
          <w:sz w:val="28"/>
        </w:rPr>
      </w:pPr>
    </w:p>
    <w:p w:rsidR="00915ACF" w:rsidRPr="00915ACF" w:rsidRDefault="00915ACF" w:rsidP="00915ACF">
      <w:pPr>
        <w:pStyle w:val="af2"/>
        <w:numPr>
          <w:ilvl w:val="1"/>
          <w:numId w:val="13"/>
        </w:numPr>
        <w:ind w:left="0" w:firstLine="720"/>
        <w:jc w:val="both"/>
        <w:rPr>
          <w:b/>
          <w:color w:val="auto"/>
          <w:sz w:val="28"/>
        </w:rPr>
      </w:pPr>
      <w:r w:rsidRPr="00915ACF">
        <w:rPr>
          <w:b/>
          <w:color w:val="auto"/>
          <w:sz w:val="28"/>
        </w:rPr>
        <w:t>Мероприятия по содействию развитию конкуренции на рынке.</w:t>
      </w:r>
    </w:p>
    <w:p w:rsidR="00915ACF" w:rsidRPr="00915ACF" w:rsidRDefault="00915ACF" w:rsidP="00915ACF">
      <w:pPr>
        <w:ind w:left="720"/>
        <w:jc w:val="both"/>
        <w:rPr>
          <w:b/>
          <w:color w:val="auto"/>
          <w:sz w:val="28"/>
        </w:rPr>
      </w:pPr>
    </w:p>
    <w:tbl>
      <w:tblPr>
        <w:tblStyle w:val="affff6"/>
        <w:tblW w:w="5000" w:type="pc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720"/>
        <w:gridCol w:w="1801"/>
        <w:gridCol w:w="1662"/>
        <w:gridCol w:w="1457"/>
        <w:gridCol w:w="1077"/>
        <w:gridCol w:w="1496"/>
        <w:gridCol w:w="1424"/>
      </w:tblGrid>
      <w:tr w:rsidR="00915ACF" w:rsidRPr="00915ACF" w:rsidTr="00CA20B5">
        <w:trPr>
          <w:trHeight w:val="23"/>
        </w:trPr>
        <w:tc>
          <w:tcPr>
            <w:tcW w:w="373" w:type="pct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 xml:space="preserve">№ </w:t>
            </w:r>
          </w:p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 w:rsidRPr="00915ACF">
              <w:rPr>
                <w:rFonts w:ascii="Times New Roman" w:hAnsi="Times New Roman" w:cs="Times New Roman"/>
                <w:sz w:val="24"/>
              </w:rPr>
              <w:t>п</w:t>
            </w:r>
            <w:proofErr w:type="spellEnd"/>
            <w:proofErr w:type="gramEnd"/>
            <w:r w:rsidRPr="00915ACF">
              <w:rPr>
                <w:rFonts w:ascii="Times New Roman" w:hAnsi="Times New Roman" w:cs="Times New Roman"/>
                <w:sz w:val="24"/>
              </w:rPr>
              <w:t>/</w:t>
            </w:r>
            <w:proofErr w:type="spellStart"/>
            <w:r w:rsidRPr="00915ACF">
              <w:rPr>
                <w:rFonts w:ascii="Times New Roman" w:hAnsi="Times New Roman" w:cs="Times New Roman"/>
                <w:sz w:val="24"/>
              </w:rPr>
              <w:t>п</w:t>
            </w:r>
            <w:proofErr w:type="spellEnd"/>
          </w:p>
        </w:tc>
        <w:tc>
          <w:tcPr>
            <w:tcW w:w="934" w:type="pct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Наименование мероприятия</w:t>
            </w:r>
          </w:p>
        </w:tc>
        <w:tc>
          <w:tcPr>
            <w:tcW w:w="862" w:type="pct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Решаемая проблема</w:t>
            </w:r>
          </w:p>
        </w:tc>
        <w:tc>
          <w:tcPr>
            <w:tcW w:w="756" w:type="pct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Вид документа, мероприятие</w:t>
            </w:r>
          </w:p>
        </w:tc>
        <w:tc>
          <w:tcPr>
            <w:tcW w:w="559" w:type="pct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Сроки выполнения</w:t>
            </w:r>
          </w:p>
        </w:tc>
        <w:tc>
          <w:tcPr>
            <w:tcW w:w="776" w:type="pct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Ожидаемые результаты</w:t>
            </w:r>
          </w:p>
        </w:tc>
        <w:tc>
          <w:tcPr>
            <w:tcW w:w="739" w:type="pct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Исполнители</w:t>
            </w:r>
          </w:p>
        </w:tc>
      </w:tr>
      <w:tr w:rsidR="00915ACF" w:rsidRPr="00915ACF" w:rsidTr="00CA20B5">
        <w:trPr>
          <w:trHeight w:val="23"/>
        </w:trPr>
        <w:tc>
          <w:tcPr>
            <w:tcW w:w="373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7.3.1.</w:t>
            </w:r>
          </w:p>
        </w:tc>
        <w:tc>
          <w:tcPr>
            <w:tcW w:w="934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 xml:space="preserve">Мониторинг численности хозяйствующих субъектов, </w:t>
            </w: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>оказывающих услуги по ремонту автотранспортных средств</w:t>
            </w:r>
          </w:p>
        </w:tc>
        <w:tc>
          <w:tcPr>
            <w:tcW w:w="862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 xml:space="preserve">отсутствие полной и достоверной информации о </w:t>
            </w: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>численности хозяйствующих субъектов, оказывающих услуги по ремонту автотранспортных средств</w:t>
            </w:r>
          </w:p>
        </w:tc>
        <w:tc>
          <w:tcPr>
            <w:tcW w:w="756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>отчет о результатах проведения мониторинга</w:t>
            </w:r>
          </w:p>
        </w:tc>
        <w:tc>
          <w:tcPr>
            <w:tcW w:w="559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ежегодно</w:t>
            </w:r>
          </w:p>
        </w:tc>
        <w:tc>
          <w:tcPr>
            <w:tcW w:w="776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 xml:space="preserve">сохранение доли хозяйствующих субъектов, </w:t>
            </w: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>оказывающих услуги по ремонту автотранспортных средств</w:t>
            </w:r>
          </w:p>
        </w:tc>
        <w:tc>
          <w:tcPr>
            <w:tcW w:w="739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 xml:space="preserve">Управление социально-экономического развития </w:t>
            </w: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>округа администрации Кирилловского муниципального округа</w:t>
            </w:r>
          </w:p>
        </w:tc>
      </w:tr>
      <w:tr w:rsidR="00915ACF" w:rsidRPr="00915ACF" w:rsidTr="00CA20B5">
        <w:trPr>
          <w:trHeight w:val="23"/>
        </w:trPr>
        <w:tc>
          <w:tcPr>
            <w:tcW w:w="373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>7.3.2.</w:t>
            </w:r>
          </w:p>
        </w:tc>
        <w:tc>
          <w:tcPr>
            <w:tcW w:w="934" w:type="pct"/>
          </w:tcPr>
          <w:p w:rsidR="00915ACF" w:rsidRPr="00915ACF" w:rsidRDefault="00915ACF" w:rsidP="00CA20B5">
            <w:pPr>
              <w:pStyle w:val="affff4"/>
              <w:spacing w:beforeAutospacing="0" w:after="0"/>
              <w:rPr>
                <w:rFonts w:ascii="Times New Roman" w:hAnsi="Times New Roman" w:cs="Times New Roman"/>
              </w:rPr>
            </w:pPr>
            <w:r w:rsidRPr="00915ACF">
              <w:rPr>
                <w:rFonts w:ascii="Times New Roman" w:hAnsi="Times New Roman" w:cs="Times New Roman"/>
              </w:rPr>
              <w:t>Мониторинг удовлетворенности хозяйствующих субъектов, осуществляющих деятельность на рынке, условиями ведения бизнеса</w:t>
            </w:r>
          </w:p>
        </w:tc>
        <w:tc>
          <w:tcPr>
            <w:tcW w:w="862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риск возникновения административных барьеров для ведения деятельности</w:t>
            </w:r>
          </w:p>
        </w:tc>
        <w:tc>
          <w:tcPr>
            <w:tcW w:w="756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отчет о результатах проведения мониторинга</w:t>
            </w:r>
          </w:p>
        </w:tc>
        <w:tc>
          <w:tcPr>
            <w:tcW w:w="559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ежегодно</w:t>
            </w:r>
          </w:p>
        </w:tc>
        <w:tc>
          <w:tcPr>
            <w:tcW w:w="776" w:type="pct"/>
          </w:tcPr>
          <w:p w:rsidR="00915ACF" w:rsidRPr="00915ACF" w:rsidRDefault="00915ACF" w:rsidP="00CA20B5">
            <w:pPr>
              <w:pStyle w:val="affff4"/>
              <w:spacing w:beforeAutospacing="0" w:after="0"/>
              <w:rPr>
                <w:rFonts w:ascii="Times New Roman" w:hAnsi="Times New Roman" w:cs="Times New Roman"/>
              </w:rPr>
            </w:pPr>
            <w:r w:rsidRPr="00915ACF">
              <w:rPr>
                <w:rFonts w:ascii="Times New Roman" w:hAnsi="Times New Roman" w:cs="Times New Roman"/>
              </w:rPr>
              <w:t>выявление системных проблем, повторяющихся жалоб и недопущение условий их появления</w:t>
            </w:r>
          </w:p>
        </w:tc>
        <w:tc>
          <w:tcPr>
            <w:tcW w:w="739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Управление социально-экономического развития округа администрации Кирилловского муниципального округа</w:t>
            </w:r>
          </w:p>
        </w:tc>
      </w:tr>
    </w:tbl>
    <w:p w:rsidR="00915ACF" w:rsidRPr="00915ACF" w:rsidRDefault="00915ACF" w:rsidP="00915ACF">
      <w:pPr>
        <w:ind w:firstLine="720"/>
        <w:jc w:val="both"/>
        <w:rPr>
          <w:color w:val="auto"/>
          <w:sz w:val="28"/>
        </w:rPr>
      </w:pPr>
    </w:p>
    <w:p w:rsidR="00915ACF" w:rsidRPr="00915ACF" w:rsidRDefault="00915ACF" w:rsidP="00915ACF">
      <w:pPr>
        <w:pStyle w:val="af2"/>
        <w:numPr>
          <w:ilvl w:val="0"/>
          <w:numId w:val="13"/>
        </w:numPr>
        <w:ind w:left="0" w:firstLine="720"/>
        <w:jc w:val="both"/>
        <w:rPr>
          <w:b/>
          <w:color w:val="auto"/>
          <w:sz w:val="28"/>
        </w:rPr>
      </w:pPr>
      <w:r w:rsidRPr="00915ACF">
        <w:rPr>
          <w:b/>
          <w:color w:val="auto"/>
          <w:sz w:val="26"/>
          <w:szCs w:val="26"/>
        </w:rPr>
        <w:t>Рынок обработки древесины и переработки древесины</w:t>
      </w:r>
      <w:r w:rsidRPr="00915ACF">
        <w:rPr>
          <w:b/>
          <w:color w:val="auto"/>
          <w:sz w:val="28"/>
        </w:rPr>
        <w:t>.</w:t>
      </w:r>
    </w:p>
    <w:p w:rsidR="00915ACF" w:rsidRPr="00915ACF" w:rsidRDefault="00915ACF" w:rsidP="00915ACF">
      <w:pPr>
        <w:pStyle w:val="af2"/>
        <w:jc w:val="both"/>
        <w:rPr>
          <w:b/>
          <w:color w:val="auto"/>
          <w:sz w:val="28"/>
        </w:rPr>
      </w:pPr>
    </w:p>
    <w:p w:rsidR="00915ACF" w:rsidRPr="00915ACF" w:rsidRDefault="00915ACF" w:rsidP="00915ACF">
      <w:pPr>
        <w:pStyle w:val="af2"/>
        <w:numPr>
          <w:ilvl w:val="1"/>
          <w:numId w:val="13"/>
        </w:numPr>
        <w:ind w:left="0" w:firstLine="720"/>
        <w:jc w:val="both"/>
        <w:rPr>
          <w:b/>
          <w:color w:val="auto"/>
          <w:sz w:val="28"/>
        </w:rPr>
      </w:pPr>
      <w:r w:rsidRPr="00915ACF">
        <w:rPr>
          <w:b/>
          <w:color w:val="auto"/>
          <w:sz w:val="28"/>
        </w:rPr>
        <w:t>Описание текущей ситуации и проблематика на рынке.</w:t>
      </w:r>
    </w:p>
    <w:p w:rsidR="00915ACF" w:rsidRPr="00915ACF" w:rsidRDefault="00915ACF" w:rsidP="00915ACF">
      <w:pPr>
        <w:suppressAutoHyphens/>
        <w:ind w:firstLine="709"/>
        <w:jc w:val="both"/>
        <w:rPr>
          <w:color w:val="auto"/>
          <w:sz w:val="26"/>
          <w:szCs w:val="26"/>
        </w:rPr>
      </w:pPr>
      <w:r w:rsidRPr="00915ACF">
        <w:rPr>
          <w:color w:val="auto"/>
          <w:sz w:val="26"/>
          <w:szCs w:val="26"/>
        </w:rPr>
        <w:t xml:space="preserve">По итогам 2025 года на рынке обработки древесины и производства изделий из дерева (ОКВЭД 16.10, 16.23) осуществляли деятельность  8 индивидуальных предпринимателей. Доля организаций частной формы собственности в сфере обработки древесины и производства изделий из дерева составила 100%. В 2025 году по сравнению  с  2024 годом количество </w:t>
      </w:r>
      <w:proofErr w:type="gramStart"/>
      <w:r w:rsidRPr="00915ACF">
        <w:rPr>
          <w:color w:val="auto"/>
          <w:sz w:val="26"/>
          <w:szCs w:val="26"/>
        </w:rPr>
        <w:t>субъектов предпринимательства, осуществляющих деятельность в сфере обработки древесины  не изменялась</w:t>
      </w:r>
      <w:proofErr w:type="gramEnd"/>
      <w:r w:rsidRPr="00915ACF">
        <w:rPr>
          <w:color w:val="auto"/>
          <w:sz w:val="26"/>
          <w:szCs w:val="26"/>
        </w:rPr>
        <w:t>.</w:t>
      </w:r>
    </w:p>
    <w:p w:rsidR="00915ACF" w:rsidRPr="00915ACF" w:rsidRDefault="00915ACF" w:rsidP="00915ACF">
      <w:pPr>
        <w:suppressAutoHyphens/>
        <w:ind w:firstLine="709"/>
        <w:jc w:val="both"/>
        <w:rPr>
          <w:b/>
          <w:color w:val="auto"/>
          <w:sz w:val="26"/>
          <w:szCs w:val="26"/>
        </w:rPr>
      </w:pPr>
      <w:r w:rsidRPr="00915ACF">
        <w:rPr>
          <w:b/>
          <w:color w:val="auto"/>
          <w:sz w:val="26"/>
          <w:szCs w:val="26"/>
        </w:rPr>
        <w:t>Основными факторами, ограничивающими конкуренцию на рынке обработки древесины, являются:</w:t>
      </w:r>
    </w:p>
    <w:p w:rsidR="00915ACF" w:rsidRPr="00915ACF" w:rsidRDefault="00915ACF" w:rsidP="00915ACF">
      <w:pPr>
        <w:suppressAutoHyphens/>
        <w:ind w:firstLine="709"/>
        <w:jc w:val="both"/>
        <w:rPr>
          <w:color w:val="auto"/>
          <w:sz w:val="26"/>
          <w:szCs w:val="26"/>
        </w:rPr>
      </w:pPr>
      <w:r w:rsidRPr="00915ACF">
        <w:rPr>
          <w:color w:val="auto"/>
          <w:sz w:val="26"/>
          <w:szCs w:val="26"/>
        </w:rPr>
        <w:t>проблемы, связанные со сбытом  готовой продукции на внутреннем рынке;</w:t>
      </w:r>
    </w:p>
    <w:p w:rsidR="00915ACF" w:rsidRPr="00915ACF" w:rsidRDefault="00915ACF" w:rsidP="00915ACF">
      <w:pPr>
        <w:suppressAutoHyphens/>
        <w:ind w:firstLine="709"/>
        <w:jc w:val="both"/>
        <w:rPr>
          <w:color w:val="auto"/>
          <w:sz w:val="26"/>
          <w:szCs w:val="26"/>
        </w:rPr>
      </w:pPr>
      <w:r w:rsidRPr="00915ACF">
        <w:rPr>
          <w:color w:val="auto"/>
          <w:sz w:val="26"/>
          <w:szCs w:val="26"/>
        </w:rPr>
        <w:t xml:space="preserve">высокая стоимость электроэнергии, запасных частей и оборудования; </w:t>
      </w:r>
    </w:p>
    <w:p w:rsidR="00915ACF" w:rsidRPr="00915ACF" w:rsidRDefault="00915ACF" w:rsidP="00915ACF">
      <w:pPr>
        <w:suppressAutoHyphens/>
        <w:ind w:firstLine="709"/>
        <w:jc w:val="both"/>
        <w:rPr>
          <w:color w:val="auto"/>
          <w:sz w:val="26"/>
          <w:szCs w:val="26"/>
        </w:rPr>
      </w:pPr>
      <w:r w:rsidRPr="00915ACF">
        <w:rPr>
          <w:color w:val="auto"/>
          <w:sz w:val="26"/>
          <w:szCs w:val="26"/>
        </w:rPr>
        <w:t>зависимость от импортного оборудования и запчастей;</w:t>
      </w:r>
    </w:p>
    <w:p w:rsidR="00915ACF" w:rsidRPr="00915ACF" w:rsidRDefault="00915ACF" w:rsidP="00915ACF">
      <w:pPr>
        <w:suppressAutoHyphens/>
        <w:ind w:firstLine="709"/>
        <w:jc w:val="both"/>
        <w:rPr>
          <w:b/>
          <w:color w:val="auto"/>
          <w:sz w:val="26"/>
          <w:szCs w:val="26"/>
        </w:rPr>
      </w:pPr>
      <w:r w:rsidRPr="00915ACF">
        <w:rPr>
          <w:b/>
          <w:color w:val="auto"/>
          <w:sz w:val="26"/>
          <w:szCs w:val="26"/>
        </w:rPr>
        <w:t>Обоснование выбора дополнительного товарного рынка для содействия развитию конкуренции.</w:t>
      </w:r>
    </w:p>
    <w:p w:rsidR="00915ACF" w:rsidRPr="00915ACF" w:rsidRDefault="00915ACF" w:rsidP="00915ACF">
      <w:pPr>
        <w:suppressAutoHyphens/>
        <w:ind w:firstLine="709"/>
        <w:jc w:val="both"/>
        <w:rPr>
          <w:color w:val="auto"/>
          <w:sz w:val="26"/>
          <w:szCs w:val="26"/>
        </w:rPr>
      </w:pPr>
      <w:r w:rsidRPr="00915ACF">
        <w:rPr>
          <w:color w:val="auto"/>
          <w:sz w:val="26"/>
          <w:szCs w:val="26"/>
        </w:rPr>
        <w:t>Необходимость развивать конкуренции на рынке обработки древесины и переработки древесины обусловлена высокой степенью его значимости для социально-экономического развития округа:</w:t>
      </w:r>
    </w:p>
    <w:p w:rsidR="00915ACF" w:rsidRPr="00915ACF" w:rsidRDefault="00915ACF" w:rsidP="00915ACF">
      <w:pPr>
        <w:suppressAutoHyphens/>
        <w:ind w:firstLine="709"/>
        <w:jc w:val="both"/>
        <w:rPr>
          <w:color w:val="auto"/>
          <w:sz w:val="26"/>
          <w:szCs w:val="26"/>
        </w:rPr>
      </w:pPr>
      <w:r w:rsidRPr="00915ACF">
        <w:rPr>
          <w:color w:val="auto"/>
          <w:sz w:val="26"/>
          <w:szCs w:val="26"/>
        </w:rPr>
        <w:t>развитие рынка обработки древесины предусмотрено стратегией социально-экономического развития Кирилловского муниципального округа;</w:t>
      </w:r>
    </w:p>
    <w:p w:rsidR="00915ACF" w:rsidRPr="00915ACF" w:rsidRDefault="00915ACF" w:rsidP="00915ACF">
      <w:pPr>
        <w:suppressAutoHyphens/>
        <w:ind w:firstLine="709"/>
        <w:jc w:val="both"/>
        <w:rPr>
          <w:color w:val="auto"/>
          <w:sz w:val="26"/>
          <w:szCs w:val="26"/>
        </w:rPr>
      </w:pPr>
      <w:r w:rsidRPr="00915ACF">
        <w:rPr>
          <w:color w:val="auto"/>
          <w:sz w:val="26"/>
          <w:szCs w:val="26"/>
        </w:rPr>
        <w:t>увеличение объема инвестиций,  развитие глубокой  переработки древесины, создание и модернизация высокопроизводительных рабочих мест.</w:t>
      </w:r>
    </w:p>
    <w:p w:rsidR="00915ACF" w:rsidRPr="00915ACF" w:rsidRDefault="00915ACF" w:rsidP="00915ACF">
      <w:pPr>
        <w:ind w:firstLine="720"/>
        <w:jc w:val="both"/>
        <w:rPr>
          <w:color w:val="auto"/>
          <w:sz w:val="28"/>
        </w:rPr>
      </w:pPr>
    </w:p>
    <w:p w:rsidR="00915ACF" w:rsidRPr="00915ACF" w:rsidRDefault="00915ACF" w:rsidP="00915ACF">
      <w:pPr>
        <w:pStyle w:val="af2"/>
        <w:numPr>
          <w:ilvl w:val="1"/>
          <w:numId w:val="13"/>
        </w:numPr>
        <w:ind w:left="0" w:firstLine="720"/>
        <w:jc w:val="both"/>
        <w:rPr>
          <w:b/>
          <w:color w:val="auto"/>
          <w:sz w:val="28"/>
        </w:rPr>
      </w:pPr>
      <w:r w:rsidRPr="00915ACF">
        <w:rPr>
          <w:b/>
          <w:color w:val="auto"/>
          <w:sz w:val="28"/>
        </w:rPr>
        <w:t>Ключевой показатель развития конкуренции на рынке.</w:t>
      </w:r>
    </w:p>
    <w:p w:rsidR="00915ACF" w:rsidRPr="00915ACF" w:rsidRDefault="00915ACF" w:rsidP="00915ACF">
      <w:pPr>
        <w:ind w:left="720"/>
        <w:jc w:val="both"/>
        <w:rPr>
          <w:b/>
          <w:color w:val="auto"/>
          <w:sz w:val="28"/>
        </w:rPr>
      </w:pPr>
    </w:p>
    <w:tbl>
      <w:tblPr>
        <w:tblStyle w:val="affff6"/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3689"/>
        <w:gridCol w:w="1132"/>
        <w:gridCol w:w="1379"/>
        <w:gridCol w:w="736"/>
        <w:gridCol w:w="692"/>
        <w:gridCol w:w="680"/>
        <w:gridCol w:w="669"/>
        <w:gridCol w:w="660"/>
      </w:tblGrid>
      <w:tr w:rsidR="00915ACF" w:rsidRPr="00915ACF" w:rsidTr="00CA20B5">
        <w:trPr>
          <w:trHeight w:val="23"/>
        </w:trPr>
        <w:tc>
          <w:tcPr>
            <w:tcW w:w="1919" w:type="pct"/>
            <w:vMerge w:val="restart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 xml:space="preserve">Наименование </w:t>
            </w:r>
            <w:proofErr w:type="gramStart"/>
            <w:r w:rsidRPr="00915ACF">
              <w:rPr>
                <w:rFonts w:ascii="Times New Roman" w:hAnsi="Times New Roman" w:cs="Times New Roman"/>
                <w:sz w:val="24"/>
              </w:rPr>
              <w:t>ключевого</w:t>
            </w:r>
            <w:proofErr w:type="gramEnd"/>
            <w:r w:rsidRPr="00915ACF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показателя</w:t>
            </w:r>
          </w:p>
        </w:tc>
        <w:tc>
          <w:tcPr>
            <w:tcW w:w="574" w:type="pct"/>
            <w:vMerge w:val="restart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Единица измерения</w:t>
            </w:r>
          </w:p>
        </w:tc>
        <w:tc>
          <w:tcPr>
            <w:tcW w:w="699" w:type="pct"/>
            <w:vMerge w:val="restart"/>
          </w:tcPr>
          <w:p w:rsidR="00915ACF" w:rsidRPr="00915ACF" w:rsidRDefault="00915ACF" w:rsidP="00CA20B5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Фактическое значение ключевого показателя за 2025 год</w:t>
            </w:r>
          </w:p>
        </w:tc>
        <w:tc>
          <w:tcPr>
            <w:tcW w:w="1808" w:type="pct"/>
            <w:gridSpan w:val="5"/>
          </w:tcPr>
          <w:p w:rsidR="00915ACF" w:rsidRPr="00915ACF" w:rsidRDefault="00915ACF" w:rsidP="00CA20B5">
            <w:pPr>
              <w:pStyle w:val="af2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Плановое значение ключевого показателя</w:t>
            </w:r>
          </w:p>
        </w:tc>
      </w:tr>
      <w:tr w:rsidR="00915ACF" w:rsidRPr="00915ACF" w:rsidTr="00CA20B5">
        <w:trPr>
          <w:trHeight w:val="23"/>
        </w:trPr>
        <w:tc>
          <w:tcPr>
            <w:tcW w:w="1919" w:type="pct"/>
            <w:vMerge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4" w:type="pct"/>
            <w:vMerge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9" w:type="pct"/>
            <w:vMerge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7" w:type="pct"/>
          </w:tcPr>
          <w:p w:rsidR="00915ACF" w:rsidRPr="00915ACF" w:rsidRDefault="00915ACF" w:rsidP="00CA20B5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2026 год</w:t>
            </w:r>
          </w:p>
        </w:tc>
        <w:tc>
          <w:tcPr>
            <w:tcW w:w="364" w:type="pct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2027 год</w:t>
            </w:r>
          </w:p>
        </w:tc>
        <w:tc>
          <w:tcPr>
            <w:tcW w:w="358" w:type="pct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2028 год</w:t>
            </w:r>
          </w:p>
        </w:tc>
        <w:tc>
          <w:tcPr>
            <w:tcW w:w="352" w:type="pct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2029 год</w:t>
            </w:r>
          </w:p>
        </w:tc>
        <w:tc>
          <w:tcPr>
            <w:tcW w:w="347" w:type="pct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2030 год</w:t>
            </w:r>
          </w:p>
        </w:tc>
      </w:tr>
      <w:tr w:rsidR="00915ACF" w:rsidRPr="00915ACF" w:rsidTr="00CA20B5">
        <w:trPr>
          <w:trHeight w:val="23"/>
        </w:trPr>
        <w:tc>
          <w:tcPr>
            <w:tcW w:w="1919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>Доля организаций частной формы собственности в сфере обработки древесины и производства изделий из дерева в общей численности организаций всех форм собственности в сфере обработки древесины и производства изделий из дерева</w:t>
            </w:r>
          </w:p>
        </w:tc>
        <w:tc>
          <w:tcPr>
            <w:tcW w:w="574" w:type="pct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процент</w:t>
            </w:r>
          </w:p>
        </w:tc>
        <w:tc>
          <w:tcPr>
            <w:tcW w:w="699" w:type="pct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387" w:type="pct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364" w:type="pct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358" w:type="pct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352" w:type="pct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347" w:type="pct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100</w:t>
            </w:r>
          </w:p>
        </w:tc>
      </w:tr>
    </w:tbl>
    <w:p w:rsidR="00915ACF" w:rsidRPr="00915ACF" w:rsidRDefault="00915ACF" w:rsidP="00915ACF">
      <w:pPr>
        <w:ind w:firstLine="720"/>
        <w:jc w:val="both"/>
        <w:rPr>
          <w:color w:val="auto"/>
          <w:sz w:val="28"/>
        </w:rPr>
      </w:pPr>
    </w:p>
    <w:p w:rsidR="00915ACF" w:rsidRPr="00915ACF" w:rsidRDefault="00915ACF" w:rsidP="00915ACF">
      <w:pPr>
        <w:pStyle w:val="ConsPlusTitle"/>
        <w:widowControl/>
        <w:ind w:firstLine="720"/>
        <w:jc w:val="both"/>
        <w:rPr>
          <w:rFonts w:ascii="Times New Roman" w:hAnsi="Times New Roman" w:cs="Times New Roman"/>
          <w:sz w:val="28"/>
        </w:rPr>
      </w:pPr>
      <w:r w:rsidRPr="00915ACF">
        <w:rPr>
          <w:rFonts w:ascii="Times New Roman" w:hAnsi="Times New Roman" w:cs="Times New Roman"/>
          <w:sz w:val="28"/>
        </w:rPr>
        <w:t>Методика расчета ключевого показателя развития конкуренции на рынке.</w:t>
      </w:r>
    </w:p>
    <w:p w:rsidR="00915ACF" w:rsidRPr="00915ACF" w:rsidRDefault="00915ACF" w:rsidP="00915ACF">
      <w:pPr>
        <w:ind w:firstLine="720"/>
        <w:jc w:val="both"/>
        <w:rPr>
          <w:color w:val="auto"/>
          <w:sz w:val="26"/>
          <w:szCs w:val="26"/>
        </w:rPr>
      </w:pPr>
      <w:r w:rsidRPr="00915ACF">
        <w:rPr>
          <w:color w:val="auto"/>
          <w:sz w:val="26"/>
          <w:szCs w:val="26"/>
        </w:rPr>
        <w:t>Расчет ключевого показателя развития конкуренции на рынке обработки древесины и переработки древесины в регионе осуществляется по количеству хозяйствующих субъектов, осуществляющих деятельность на рынке.</w:t>
      </w:r>
    </w:p>
    <w:p w:rsidR="00915ACF" w:rsidRPr="00915ACF" w:rsidRDefault="00915ACF" w:rsidP="00915ACF">
      <w:pPr>
        <w:ind w:firstLine="720"/>
        <w:jc w:val="both"/>
        <w:rPr>
          <w:color w:val="auto"/>
          <w:sz w:val="26"/>
          <w:szCs w:val="26"/>
        </w:rPr>
      </w:pPr>
      <w:r w:rsidRPr="00915ACF">
        <w:rPr>
          <w:color w:val="auto"/>
          <w:sz w:val="26"/>
          <w:szCs w:val="26"/>
        </w:rPr>
        <w:t>Расчет ключевого показателя осуществляется по следующей формуле:</w:t>
      </w:r>
    </w:p>
    <w:p w:rsidR="00915ACF" w:rsidRPr="00915ACF" w:rsidRDefault="00915ACF" w:rsidP="00915ACF">
      <w:pPr>
        <w:ind w:firstLine="720"/>
        <w:jc w:val="both"/>
        <w:rPr>
          <w:color w:val="auto"/>
          <w:sz w:val="26"/>
          <w:szCs w:val="26"/>
        </w:rPr>
      </w:pPr>
    </w:p>
    <w:p w:rsidR="00915ACF" w:rsidRPr="00915ACF" w:rsidRDefault="00A47AA9" w:rsidP="00915ACF">
      <w:pPr>
        <w:ind w:firstLine="720"/>
        <w:jc w:val="center"/>
        <w:rPr>
          <w:color w:val="auto"/>
          <w:sz w:val="26"/>
          <w:szCs w:val="26"/>
        </w:rPr>
      </w:pPr>
      <m:oMath>
        <m:sSub>
          <m:sSubPr>
            <m:ctrlPr>
              <w:rPr>
                <w:rFonts w:ascii="Cambria Math" w:hAnsi="Cambria Math"/>
                <w:color w:val="auto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color w:val="auto"/>
                <w:sz w:val="26"/>
                <w:szCs w:val="26"/>
              </w:rPr>
              <m:t>Д</m:t>
            </m:r>
          </m:e>
          <m:sub>
            <m:r>
              <m:rPr>
                <m:sty m:val="p"/>
              </m:rPr>
              <w:rPr>
                <w:color w:val="auto"/>
                <w:sz w:val="26"/>
                <w:szCs w:val="26"/>
              </w:rPr>
              <m:t>ЧО</m:t>
            </m:r>
          </m:sub>
        </m:sSub>
        <m:r>
          <w:rPr>
            <w:rFonts w:ascii="Cambria Math"/>
            <w:color w:val="auto"/>
            <w:sz w:val="26"/>
            <w:szCs w:val="26"/>
          </w:rPr>
          <m:t>=</m:t>
        </m:r>
        <m:f>
          <m:fPr>
            <m:ctrlPr>
              <w:rPr>
                <w:rFonts w:ascii="Cambria Math" w:hAnsi="Cambria Math"/>
                <w:color w:val="auto"/>
                <w:sz w:val="26"/>
                <w:szCs w:val="26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color w:val="auto"/>
                    <w:sz w:val="26"/>
                    <w:szCs w:val="26"/>
                  </w:rPr>
                </m:ctrlPr>
              </m:sSubPr>
              <m:e>
                <m:r>
                  <m:rPr>
                    <m:sty m:val="p"/>
                  </m:rPr>
                  <w:rPr>
                    <w:color w:val="auto"/>
                    <w:sz w:val="26"/>
                    <w:szCs w:val="26"/>
                  </w:rPr>
                  <m:t>К</m:t>
                </m:r>
              </m:e>
              <m:sub>
                <m:r>
                  <m:rPr>
                    <m:sty m:val="p"/>
                  </m:rPr>
                  <w:rPr>
                    <w:color w:val="auto"/>
                    <w:sz w:val="26"/>
                    <w:szCs w:val="26"/>
                  </w:rPr>
                  <m:t>ЧО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color w:val="auto"/>
                    <w:sz w:val="26"/>
                    <w:szCs w:val="26"/>
                  </w:rPr>
                </m:ctrlPr>
              </m:sSubPr>
              <m:e>
                <m:r>
                  <m:rPr>
                    <m:sty m:val="p"/>
                  </m:rPr>
                  <w:rPr>
                    <w:color w:val="auto"/>
                    <w:sz w:val="26"/>
                    <w:szCs w:val="26"/>
                  </w:rPr>
                  <m:t>К</m:t>
                </m:r>
              </m:e>
              <m:sub>
                <m:r>
                  <m:rPr>
                    <m:sty m:val="p"/>
                  </m:rPr>
                  <w:rPr>
                    <w:color w:val="auto"/>
                    <w:sz w:val="26"/>
                    <w:szCs w:val="26"/>
                  </w:rPr>
                  <m:t>ВСЕГО</m:t>
                </m:r>
              </m:sub>
            </m:sSub>
          </m:den>
        </m:f>
        <m:r>
          <w:rPr>
            <w:color w:val="auto"/>
            <w:sz w:val="26"/>
            <w:szCs w:val="26"/>
          </w:rPr>
          <m:t>×</m:t>
        </m:r>
        <m:r>
          <w:rPr>
            <w:rFonts w:ascii="Cambria Math"/>
            <w:color w:val="auto"/>
            <w:sz w:val="26"/>
            <w:szCs w:val="26"/>
          </w:rPr>
          <m:t>100</m:t>
        </m:r>
        <m:r>
          <m:rPr>
            <m:sty m:val="p"/>
          </m:rPr>
          <w:rPr>
            <w:rFonts w:ascii="Cambria Math"/>
            <w:color w:val="auto"/>
            <w:sz w:val="26"/>
            <w:szCs w:val="26"/>
          </w:rPr>
          <m:t>%</m:t>
        </m:r>
      </m:oMath>
      <w:r w:rsidR="00915ACF" w:rsidRPr="00915ACF">
        <w:rPr>
          <w:color w:val="auto"/>
          <w:sz w:val="26"/>
          <w:szCs w:val="26"/>
        </w:rPr>
        <w:t>, где:</w:t>
      </w:r>
    </w:p>
    <w:p w:rsidR="00915ACF" w:rsidRPr="00915ACF" w:rsidRDefault="00915ACF" w:rsidP="00915ACF">
      <w:pPr>
        <w:ind w:firstLine="720"/>
        <w:jc w:val="both"/>
        <w:rPr>
          <w:color w:val="auto"/>
          <w:sz w:val="26"/>
          <w:szCs w:val="26"/>
        </w:rPr>
      </w:pPr>
    </w:p>
    <w:p w:rsidR="00915ACF" w:rsidRPr="00915ACF" w:rsidRDefault="00915ACF" w:rsidP="00915ACF">
      <w:pPr>
        <w:ind w:firstLine="720"/>
        <w:jc w:val="both"/>
        <w:rPr>
          <w:color w:val="auto"/>
          <w:sz w:val="26"/>
          <w:szCs w:val="26"/>
        </w:rPr>
      </w:pPr>
      <w:r w:rsidRPr="00915ACF">
        <w:rPr>
          <w:color w:val="auto"/>
          <w:sz w:val="26"/>
          <w:szCs w:val="26"/>
        </w:rPr>
        <w:t>Д</w:t>
      </w:r>
      <w:r w:rsidRPr="00915ACF">
        <w:rPr>
          <w:color w:val="auto"/>
          <w:sz w:val="26"/>
          <w:szCs w:val="26"/>
          <w:vertAlign w:val="subscript"/>
        </w:rPr>
        <w:t>ЧО</w:t>
      </w:r>
      <w:r w:rsidRPr="00915ACF">
        <w:rPr>
          <w:color w:val="auto"/>
          <w:sz w:val="26"/>
          <w:szCs w:val="26"/>
        </w:rPr>
        <w:t xml:space="preserve"> – доля организаций частной формы собственности в сфере обработки древесины и производства изделий из дерева;</w:t>
      </w:r>
    </w:p>
    <w:p w:rsidR="00915ACF" w:rsidRPr="00915ACF" w:rsidRDefault="00915ACF" w:rsidP="00915ACF">
      <w:pPr>
        <w:ind w:firstLine="720"/>
        <w:jc w:val="both"/>
        <w:rPr>
          <w:color w:val="auto"/>
          <w:sz w:val="26"/>
          <w:szCs w:val="26"/>
        </w:rPr>
      </w:pPr>
      <w:r w:rsidRPr="00915ACF">
        <w:rPr>
          <w:color w:val="auto"/>
          <w:sz w:val="26"/>
          <w:szCs w:val="26"/>
        </w:rPr>
        <w:t>К</w:t>
      </w:r>
      <w:r w:rsidRPr="00915ACF">
        <w:rPr>
          <w:color w:val="auto"/>
          <w:sz w:val="26"/>
          <w:szCs w:val="26"/>
          <w:vertAlign w:val="subscript"/>
        </w:rPr>
        <w:t>ЧО</w:t>
      </w:r>
      <w:r w:rsidRPr="00915ACF">
        <w:rPr>
          <w:color w:val="auto"/>
          <w:sz w:val="26"/>
          <w:szCs w:val="26"/>
        </w:rPr>
        <w:t xml:space="preserve"> – количество организаций частной формы собственности в сфере обработки древесины и производства изделий из дерева по состоянию на конец отчетного периода;</w:t>
      </w:r>
    </w:p>
    <w:p w:rsidR="00915ACF" w:rsidRPr="00915ACF" w:rsidRDefault="00915ACF" w:rsidP="00915ACF">
      <w:pPr>
        <w:ind w:firstLine="720"/>
        <w:jc w:val="both"/>
        <w:rPr>
          <w:color w:val="auto"/>
          <w:sz w:val="28"/>
        </w:rPr>
      </w:pPr>
      <w:r w:rsidRPr="00915ACF">
        <w:rPr>
          <w:color w:val="auto"/>
          <w:sz w:val="26"/>
          <w:szCs w:val="26"/>
        </w:rPr>
        <w:t>К</w:t>
      </w:r>
      <w:r w:rsidRPr="00915ACF">
        <w:rPr>
          <w:color w:val="auto"/>
          <w:sz w:val="26"/>
          <w:szCs w:val="26"/>
          <w:vertAlign w:val="subscript"/>
        </w:rPr>
        <w:t>ВСЕГО</w:t>
      </w:r>
      <w:r w:rsidRPr="00915ACF">
        <w:rPr>
          <w:color w:val="auto"/>
          <w:sz w:val="26"/>
          <w:szCs w:val="26"/>
        </w:rPr>
        <w:t xml:space="preserve"> – количество организаций всех форм собственности в сфере обработки древесины и производства изделий из дерева по состоянию на конец отчетного периода.</w:t>
      </w:r>
    </w:p>
    <w:p w:rsidR="00915ACF" w:rsidRPr="00915ACF" w:rsidRDefault="00915ACF" w:rsidP="00915ACF">
      <w:pPr>
        <w:ind w:firstLine="720"/>
        <w:jc w:val="both"/>
        <w:rPr>
          <w:color w:val="auto"/>
          <w:sz w:val="28"/>
        </w:rPr>
      </w:pPr>
    </w:p>
    <w:p w:rsidR="00915ACF" w:rsidRPr="00915ACF" w:rsidRDefault="00915ACF" w:rsidP="00915ACF">
      <w:pPr>
        <w:pStyle w:val="af2"/>
        <w:numPr>
          <w:ilvl w:val="1"/>
          <w:numId w:val="13"/>
        </w:numPr>
        <w:ind w:left="0" w:firstLine="720"/>
        <w:jc w:val="both"/>
        <w:rPr>
          <w:b/>
          <w:color w:val="auto"/>
          <w:sz w:val="28"/>
        </w:rPr>
      </w:pPr>
      <w:r w:rsidRPr="00915ACF">
        <w:rPr>
          <w:b/>
          <w:color w:val="auto"/>
          <w:sz w:val="28"/>
        </w:rPr>
        <w:t>Мероприятия по содействию развитию конкуренции на рынке.</w:t>
      </w:r>
    </w:p>
    <w:p w:rsidR="00915ACF" w:rsidRPr="00915ACF" w:rsidRDefault="00915ACF" w:rsidP="00915ACF">
      <w:pPr>
        <w:ind w:left="720"/>
        <w:jc w:val="both"/>
        <w:rPr>
          <w:b/>
          <w:color w:val="auto"/>
          <w:sz w:val="28"/>
        </w:rPr>
      </w:pPr>
    </w:p>
    <w:tbl>
      <w:tblPr>
        <w:tblStyle w:val="affff6"/>
        <w:tblW w:w="5000" w:type="pc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721"/>
        <w:gridCol w:w="1698"/>
        <w:gridCol w:w="1700"/>
        <w:gridCol w:w="1700"/>
        <w:gridCol w:w="962"/>
        <w:gridCol w:w="1590"/>
        <w:gridCol w:w="1266"/>
      </w:tblGrid>
      <w:tr w:rsidR="00915ACF" w:rsidRPr="00915ACF" w:rsidTr="00CA20B5">
        <w:trPr>
          <w:trHeight w:val="23"/>
        </w:trPr>
        <w:tc>
          <w:tcPr>
            <w:tcW w:w="374" w:type="pct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 xml:space="preserve">№ </w:t>
            </w:r>
          </w:p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 w:rsidRPr="00915ACF">
              <w:rPr>
                <w:rFonts w:ascii="Times New Roman" w:hAnsi="Times New Roman" w:cs="Times New Roman"/>
                <w:sz w:val="24"/>
              </w:rPr>
              <w:t>п</w:t>
            </w:r>
            <w:proofErr w:type="spellEnd"/>
            <w:proofErr w:type="gramEnd"/>
            <w:r w:rsidRPr="00915ACF">
              <w:rPr>
                <w:rFonts w:ascii="Times New Roman" w:hAnsi="Times New Roman" w:cs="Times New Roman"/>
                <w:sz w:val="24"/>
              </w:rPr>
              <w:t>/</w:t>
            </w:r>
            <w:proofErr w:type="spellStart"/>
            <w:r w:rsidRPr="00915ACF">
              <w:rPr>
                <w:rFonts w:ascii="Times New Roman" w:hAnsi="Times New Roman" w:cs="Times New Roman"/>
                <w:sz w:val="24"/>
              </w:rPr>
              <w:t>п</w:t>
            </w:r>
            <w:proofErr w:type="spellEnd"/>
          </w:p>
        </w:tc>
        <w:tc>
          <w:tcPr>
            <w:tcW w:w="881" w:type="pct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Наименование мероприятия</w:t>
            </w:r>
          </w:p>
        </w:tc>
        <w:tc>
          <w:tcPr>
            <w:tcW w:w="882" w:type="pct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Решаемая проблема</w:t>
            </w:r>
          </w:p>
        </w:tc>
        <w:tc>
          <w:tcPr>
            <w:tcW w:w="882" w:type="pct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Вид документа, мероприятие</w:t>
            </w:r>
          </w:p>
        </w:tc>
        <w:tc>
          <w:tcPr>
            <w:tcW w:w="499" w:type="pct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Сроки выполнения</w:t>
            </w:r>
          </w:p>
        </w:tc>
        <w:tc>
          <w:tcPr>
            <w:tcW w:w="825" w:type="pct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Ожидаемые результаты</w:t>
            </w:r>
          </w:p>
        </w:tc>
        <w:tc>
          <w:tcPr>
            <w:tcW w:w="657" w:type="pct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Исполнители</w:t>
            </w:r>
          </w:p>
        </w:tc>
      </w:tr>
      <w:tr w:rsidR="00915ACF" w:rsidRPr="00915ACF" w:rsidTr="00CA20B5">
        <w:trPr>
          <w:trHeight w:val="23"/>
        </w:trPr>
        <w:tc>
          <w:tcPr>
            <w:tcW w:w="374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8.3.1.</w:t>
            </w:r>
          </w:p>
        </w:tc>
        <w:tc>
          <w:tcPr>
            <w:tcW w:w="881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5ACF">
              <w:rPr>
                <w:rFonts w:ascii="Times New Roman" w:hAnsi="Times New Roman" w:cs="Times New Roman"/>
                <w:sz w:val="26"/>
                <w:szCs w:val="26"/>
              </w:rPr>
              <w:t xml:space="preserve">Содействие участию организаций деревообработки в выставочных мероприятиях, </w:t>
            </w:r>
            <w:proofErr w:type="spellStart"/>
            <w:proofErr w:type="gramStart"/>
            <w:r w:rsidRPr="00915ACF">
              <w:rPr>
                <w:rFonts w:ascii="Times New Roman" w:hAnsi="Times New Roman" w:cs="Times New Roman"/>
                <w:sz w:val="26"/>
                <w:szCs w:val="26"/>
              </w:rPr>
              <w:t>бизнес-миссиях</w:t>
            </w:r>
            <w:proofErr w:type="spellEnd"/>
            <w:proofErr w:type="gramEnd"/>
            <w:r w:rsidRPr="00915ACF">
              <w:rPr>
                <w:rFonts w:ascii="Times New Roman" w:hAnsi="Times New Roman" w:cs="Times New Roman"/>
                <w:sz w:val="26"/>
                <w:szCs w:val="26"/>
              </w:rPr>
              <w:t xml:space="preserve"> с целью продвижения своей продукции, содействие участникам рынка в поиске </w:t>
            </w:r>
            <w:r w:rsidRPr="00915AC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деловых партнеров</w:t>
            </w:r>
          </w:p>
        </w:tc>
        <w:tc>
          <w:tcPr>
            <w:tcW w:w="882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5AC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трудности с реализацией продукции деревообработки</w:t>
            </w:r>
          </w:p>
        </w:tc>
        <w:tc>
          <w:tcPr>
            <w:tcW w:w="882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5ACF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«круглых» столов, </w:t>
            </w:r>
            <w:proofErr w:type="spellStart"/>
            <w:r w:rsidRPr="00915ACF">
              <w:rPr>
                <w:rFonts w:ascii="Times New Roman" w:hAnsi="Times New Roman" w:cs="Times New Roman"/>
                <w:sz w:val="26"/>
                <w:szCs w:val="26"/>
              </w:rPr>
              <w:t>вебинаров</w:t>
            </w:r>
            <w:proofErr w:type="spellEnd"/>
            <w:r w:rsidRPr="00915ACF">
              <w:rPr>
                <w:rFonts w:ascii="Times New Roman" w:hAnsi="Times New Roman" w:cs="Times New Roman"/>
                <w:sz w:val="26"/>
                <w:szCs w:val="26"/>
              </w:rPr>
              <w:t>, выставочных мероприятий</w:t>
            </w:r>
          </w:p>
        </w:tc>
        <w:tc>
          <w:tcPr>
            <w:tcW w:w="499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5ACF">
              <w:rPr>
                <w:rFonts w:ascii="Times New Roman" w:hAnsi="Times New Roman" w:cs="Times New Roman"/>
                <w:sz w:val="26"/>
                <w:szCs w:val="26"/>
              </w:rPr>
              <w:t>ежегодно</w:t>
            </w:r>
          </w:p>
        </w:tc>
        <w:tc>
          <w:tcPr>
            <w:tcW w:w="825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5ACF">
              <w:rPr>
                <w:rFonts w:ascii="Times New Roman" w:hAnsi="Times New Roman" w:cs="Times New Roman"/>
                <w:sz w:val="26"/>
                <w:szCs w:val="26"/>
              </w:rPr>
              <w:t>увеличение объемов производства и реализации продукции деревообработки</w:t>
            </w:r>
          </w:p>
        </w:tc>
        <w:tc>
          <w:tcPr>
            <w:tcW w:w="657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5ACF">
              <w:rPr>
                <w:rFonts w:ascii="Times New Roman" w:hAnsi="Times New Roman" w:cs="Times New Roman"/>
                <w:sz w:val="26"/>
                <w:szCs w:val="26"/>
              </w:rPr>
              <w:t>Управление социально-экономического развития округа</w:t>
            </w:r>
          </w:p>
        </w:tc>
      </w:tr>
      <w:tr w:rsidR="00915ACF" w:rsidRPr="00915ACF" w:rsidTr="00CA20B5">
        <w:trPr>
          <w:trHeight w:val="23"/>
        </w:trPr>
        <w:tc>
          <w:tcPr>
            <w:tcW w:w="374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>8.3.2.</w:t>
            </w:r>
          </w:p>
        </w:tc>
        <w:tc>
          <w:tcPr>
            <w:tcW w:w="881" w:type="pct"/>
          </w:tcPr>
          <w:p w:rsidR="00915ACF" w:rsidRPr="00915ACF" w:rsidRDefault="00915ACF" w:rsidP="00CA20B5">
            <w:pPr>
              <w:pStyle w:val="affff4"/>
              <w:spacing w:beforeAutospacing="0"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15ACF">
              <w:rPr>
                <w:rFonts w:ascii="Times New Roman" w:hAnsi="Times New Roman" w:cs="Times New Roman"/>
                <w:sz w:val="26"/>
                <w:szCs w:val="26"/>
              </w:rPr>
              <w:t>Мониторинг удовлетворенности  хозяйствующих субъектов, осуществляющих деятельность на рынке, условиями ведения бизнеса</w:t>
            </w:r>
          </w:p>
        </w:tc>
        <w:tc>
          <w:tcPr>
            <w:tcW w:w="882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5ACF">
              <w:rPr>
                <w:rFonts w:ascii="Times New Roman" w:hAnsi="Times New Roman" w:cs="Times New Roman"/>
                <w:sz w:val="26"/>
                <w:szCs w:val="26"/>
              </w:rPr>
              <w:t>риск возникновения административных барьеров для ведения деятельности</w:t>
            </w:r>
          </w:p>
        </w:tc>
        <w:tc>
          <w:tcPr>
            <w:tcW w:w="882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5ACF">
              <w:rPr>
                <w:rFonts w:ascii="Times New Roman" w:hAnsi="Times New Roman" w:cs="Times New Roman"/>
                <w:sz w:val="26"/>
                <w:szCs w:val="26"/>
              </w:rPr>
              <w:t>отчет о результатах проведения мониторинга</w:t>
            </w:r>
          </w:p>
        </w:tc>
        <w:tc>
          <w:tcPr>
            <w:tcW w:w="499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5ACF">
              <w:rPr>
                <w:rFonts w:ascii="Times New Roman" w:hAnsi="Times New Roman" w:cs="Times New Roman"/>
                <w:sz w:val="26"/>
                <w:szCs w:val="26"/>
              </w:rPr>
              <w:t>ежегодно</w:t>
            </w:r>
          </w:p>
        </w:tc>
        <w:tc>
          <w:tcPr>
            <w:tcW w:w="825" w:type="pct"/>
          </w:tcPr>
          <w:p w:rsidR="00915ACF" w:rsidRPr="00915ACF" w:rsidRDefault="00915ACF" w:rsidP="00CA20B5">
            <w:pPr>
              <w:pStyle w:val="affff4"/>
              <w:spacing w:beforeAutospacing="0"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15ACF">
              <w:rPr>
                <w:rFonts w:ascii="Times New Roman" w:hAnsi="Times New Roman" w:cs="Times New Roman"/>
                <w:sz w:val="26"/>
                <w:szCs w:val="26"/>
              </w:rPr>
              <w:t>выявление системных проблем, повторяющихся жалоб и недопущение условий их появления</w:t>
            </w:r>
          </w:p>
        </w:tc>
        <w:tc>
          <w:tcPr>
            <w:tcW w:w="657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5ACF">
              <w:rPr>
                <w:rFonts w:ascii="Times New Roman" w:hAnsi="Times New Roman" w:cs="Times New Roman"/>
                <w:sz w:val="26"/>
                <w:szCs w:val="26"/>
              </w:rPr>
              <w:t>Управление социально-экономического развития округа</w:t>
            </w:r>
          </w:p>
        </w:tc>
      </w:tr>
    </w:tbl>
    <w:p w:rsidR="00915ACF" w:rsidRPr="00915ACF" w:rsidRDefault="00915ACF" w:rsidP="00915ACF">
      <w:pPr>
        <w:rPr>
          <w:rStyle w:val="10"/>
          <w:color w:val="auto"/>
        </w:rPr>
      </w:pPr>
    </w:p>
    <w:p w:rsidR="00915ACF" w:rsidRPr="00915ACF" w:rsidRDefault="00915ACF" w:rsidP="00915ACF">
      <w:pPr>
        <w:pStyle w:val="af2"/>
        <w:numPr>
          <w:ilvl w:val="0"/>
          <w:numId w:val="13"/>
        </w:numPr>
        <w:ind w:left="0" w:firstLine="720"/>
        <w:jc w:val="center"/>
        <w:rPr>
          <w:b/>
          <w:color w:val="auto"/>
          <w:sz w:val="28"/>
        </w:rPr>
      </w:pPr>
      <w:r w:rsidRPr="00915ACF">
        <w:rPr>
          <w:b/>
          <w:color w:val="auto"/>
          <w:sz w:val="28"/>
        </w:rPr>
        <w:t>Рынок предоставления  услуг туристических агентств, туроператоров, экскурсионных туристических услуг.</w:t>
      </w:r>
    </w:p>
    <w:p w:rsidR="00915ACF" w:rsidRPr="00915ACF" w:rsidRDefault="00915ACF" w:rsidP="00915ACF">
      <w:pPr>
        <w:pStyle w:val="af2"/>
        <w:jc w:val="both"/>
        <w:rPr>
          <w:b/>
          <w:color w:val="auto"/>
          <w:sz w:val="28"/>
        </w:rPr>
      </w:pPr>
    </w:p>
    <w:p w:rsidR="00915ACF" w:rsidRPr="00915ACF" w:rsidRDefault="00915ACF" w:rsidP="00915ACF">
      <w:pPr>
        <w:pStyle w:val="af2"/>
        <w:numPr>
          <w:ilvl w:val="1"/>
          <w:numId w:val="13"/>
        </w:numPr>
        <w:ind w:left="0" w:firstLine="567"/>
        <w:rPr>
          <w:b/>
          <w:color w:val="auto"/>
          <w:sz w:val="28"/>
        </w:rPr>
      </w:pPr>
      <w:r w:rsidRPr="00915ACF">
        <w:rPr>
          <w:b/>
          <w:color w:val="auto"/>
          <w:sz w:val="28"/>
        </w:rPr>
        <w:t>Описание текущей ситуации и проблематика на рынке.</w:t>
      </w:r>
    </w:p>
    <w:p w:rsidR="00CA20B5" w:rsidRPr="00271E34" w:rsidRDefault="00CA20B5" w:rsidP="00CA20B5">
      <w:pPr>
        <w:pStyle w:val="af2"/>
        <w:ind w:left="0" w:firstLine="567"/>
        <w:jc w:val="both"/>
        <w:rPr>
          <w:rFonts w:ascii="XO Thames" w:hAnsi="XO Thames"/>
          <w:sz w:val="26"/>
          <w:shd w:val="clear" w:color="auto" w:fill="4BF357"/>
        </w:rPr>
      </w:pPr>
      <w:r w:rsidRPr="00271E34">
        <w:rPr>
          <w:rFonts w:ascii="XO Thames" w:hAnsi="XO Thames"/>
          <w:sz w:val="26"/>
        </w:rPr>
        <w:t xml:space="preserve">На территории Кирилловского муниципального округа </w:t>
      </w:r>
      <w:proofErr w:type="gramStart"/>
      <w:r w:rsidRPr="00271E34">
        <w:rPr>
          <w:rFonts w:ascii="XO Thames" w:hAnsi="XO Thames"/>
          <w:sz w:val="26"/>
        </w:rPr>
        <w:t>на конец</w:t>
      </w:r>
      <w:proofErr w:type="gramEnd"/>
      <w:r w:rsidRPr="00271E34">
        <w:rPr>
          <w:rFonts w:ascii="XO Thames" w:hAnsi="XO Thames"/>
          <w:sz w:val="26"/>
        </w:rPr>
        <w:t xml:space="preserve"> 2025 года функционировали 6 хозяйствующих субъектов, предоставляющих услуги</w:t>
      </w:r>
      <w:r w:rsidRPr="00271E34">
        <w:rPr>
          <w:rFonts w:ascii="XO Thames" w:hAnsi="XO Thames"/>
          <w:sz w:val="26"/>
          <w:shd w:val="clear" w:color="auto" w:fill="4BF357"/>
        </w:rPr>
        <w:t xml:space="preserve"> </w:t>
      </w:r>
      <w:r w:rsidRPr="00271E34">
        <w:rPr>
          <w:rFonts w:ascii="XO Thames" w:hAnsi="XO Thames"/>
          <w:sz w:val="26"/>
        </w:rPr>
        <w:t xml:space="preserve">туристических агентств, туроператоров, экскурсионных туристических услуг: </w:t>
      </w:r>
      <w:proofErr w:type="gramStart"/>
      <w:r w:rsidRPr="00271E34">
        <w:rPr>
          <w:rFonts w:ascii="XO Thames" w:hAnsi="XO Thames"/>
          <w:sz w:val="26"/>
        </w:rPr>
        <w:t>ООО «Туристическая фирма «</w:t>
      </w:r>
      <w:proofErr w:type="spellStart"/>
      <w:r w:rsidRPr="00271E34">
        <w:rPr>
          <w:rFonts w:ascii="XO Thames" w:hAnsi="XO Thames"/>
          <w:sz w:val="26"/>
        </w:rPr>
        <w:t>Пардус</w:t>
      </w:r>
      <w:proofErr w:type="spellEnd"/>
      <w:r w:rsidRPr="00271E34">
        <w:rPr>
          <w:rFonts w:ascii="XO Thames" w:hAnsi="XO Thames"/>
          <w:sz w:val="26"/>
        </w:rPr>
        <w:t>», ЗАО «Туристическое бюро «Странник», НКО</w:t>
      </w:r>
      <w:r w:rsidRPr="00271E34">
        <w:rPr>
          <w:rFonts w:ascii="XO Thames" w:hAnsi="XO Thames"/>
          <w:sz w:val="26"/>
          <w:shd w:val="clear" w:color="auto" w:fill="4BF357"/>
        </w:rPr>
        <w:t xml:space="preserve"> </w:t>
      </w:r>
      <w:r w:rsidRPr="00271E34">
        <w:rPr>
          <w:rFonts w:ascii="XO Thames" w:hAnsi="XO Thames"/>
          <w:sz w:val="26"/>
        </w:rPr>
        <w:t xml:space="preserve">«Ассоциация «Русская Фиваида», Индивидуальный предприниматель </w:t>
      </w:r>
      <w:proofErr w:type="spellStart"/>
      <w:r w:rsidRPr="00271E34">
        <w:rPr>
          <w:rFonts w:ascii="XO Thames" w:hAnsi="XO Thames"/>
          <w:sz w:val="26"/>
        </w:rPr>
        <w:t>Ручин</w:t>
      </w:r>
      <w:proofErr w:type="spellEnd"/>
      <w:r w:rsidRPr="00271E34">
        <w:rPr>
          <w:rFonts w:ascii="XO Thames" w:hAnsi="XO Thames"/>
          <w:sz w:val="26"/>
        </w:rPr>
        <w:t xml:space="preserve"> Игорь Александрович, ООО «Княжий двор», ООО «Новая эпоха».</w:t>
      </w:r>
      <w:r w:rsidRPr="00271E34">
        <w:rPr>
          <w:rFonts w:ascii="XO Thames" w:hAnsi="XO Thames"/>
          <w:sz w:val="26"/>
          <w:shd w:val="clear" w:color="auto" w:fill="4BF357"/>
        </w:rPr>
        <w:t xml:space="preserve"> </w:t>
      </w:r>
      <w:proofErr w:type="gramEnd"/>
    </w:p>
    <w:p w:rsidR="00CA20B5" w:rsidRPr="00271E34" w:rsidRDefault="00CA20B5" w:rsidP="00CA20B5">
      <w:pPr>
        <w:pStyle w:val="af2"/>
        <w:ind w:left="0" w:firstLine="567"/>
        <w:jc w:val="both"/>
        <w:rPr>
          <w:rFonts w:ascii="XO Thames" w:hAnsi="XO Thames"/>
          <w:sz w:val="26"/>
          <w:shd w:val="clear" w:color="auto" w:fill="4BF357"/>
        </w:rPr>
      </w:pPr>
      <w:r w:rsidRPr="00271E34">
        <w:rPr>
          <w:rFonts w:ascii="XO Thames" w:hAnsi="XO Thames"/>
          <w:sz w:val="26"/>
        </w:rPr>
        <w:t>С 1 марта 2025 года экскурсоводы (гиды) и гиды-переводчики вправе оказывать экскурсионные услуги только при условии действующей аттестации и иметь</w:t>
      </w:r>
      <w:r w:rsidRPr="00271E34">
        <w:rPr>
          <w:rFonts w:ascii="XO Thames" w:hAnsi="XO Thames"/>
          <w:sz w:val="26"/>
          <w:shd w:val="clear" w:color="auto" w:fill="4BF357"/>
        </w:rPr>
        <w:t xml:space="preserve"> </w:t>
      </w:r>
      <w:r w:rsidRPr="00271E34">
        <w:rPr>
          <w:rFonts w:ascii="XO Thames" w:hAnsi="XO Thames"/>
          <w:sz w:val="26"/>
        </w:rPr>
        <w:t xml:space="preserve">нагрудную идентификационную карточку экскурсовода (гида), гида-переводчика. </w:t>
      </w:r>
      <w:proofErr w:type="gramStart"/>
      <w:r w:rsidRPr="00271E34">
        <w:rPr>
          <w:rFonts w:ascii="XO Thames" w:hAnsi="XO Thames"/>
          <w:sz w:val="26"/>
        </w:rPr>
        <w:t>На конец</w:t>
      </w:r>
      <w:proofErr w:type="gramEnd"/>
      <w:r w:rsidRPr="00271E34">
        <w:rPr>
          <w:rFonts w:ascii="XO Thames" w:hAnsi="XO Thames"/>
          <w:sz w:val="26"/>
        </w:rPr>
        <w:t xml:space="preserve"> 2025 года аттестовано 22 экскурсовода (гида), гида-переводчика</w:t>
      </w:r>
      <w:r w:rsidRPr="00271E34">
        <w:rPr>
          <w:rFonts w:ascii="XO Thames" w:hAnsi="XO Thames"/>
          <w:sz w:val="26"/>
          <w:shd w:val="clear" w:color="auto" w:fill="4BF357"/>
        </w:rPr>
        <w:t xml:space="preserve"> </w:t>
      </w:r>
      <w:r w:rsidRPr="00947B03">
        <w:rPr>
          <w:rFonts w:ascii="XO Thames" w:hAnsi="XO Thames"/>
          <w:sz w:val="26"/>
        </w:rPr>
        <w:t>Кирилловского округа.</w:t>
      </w:r>
    </w:p>
    <w:p w:rsidR="00CA20B5" w:rsidRPr="00271E34" w:rsidRDefault="00CA20B5" w:rsidP="00CA20B5">
      <w:pPr>
        <w:ind w:firstLine="680"/>
        <w:jc w:val="both"/>
        <w:rPr>
          <w:rFonts w:ascii="XO Thames" w:hAnsi="XO Thames"/>
          <w:color w:val="000000" w:themeColor="text1"/>
          <w:sz w:val="26"/>
          <w:shd w:val="clear" w:color="auto" w:fill="4BF357"/>
        </w:rPr>
      </w:pPr>
      <w:r w:rsidRPr="00947B03">
        <w:rPr>
          <w:rFonts w:ascii="XO Thames" w:hAnsi="XO Thames"/>
          <w:color w:val="000000" w:themeColor="text1"/>
          <w:sz w:val="26"/>
        </w:rPr>
        <w:t>Основные экскурсионные программы для туристов и новые туристские маршруты на территории округа:</w:t>
      </w:r>
    </w:p>
    <w:p w:rsidR="00CA20B5" w:rsidRPr="00271E34" w:rsidRDefault="00CA20B5" w:rsidP="00CA20B5">
      <w:pPr>
        <w:numPr>
          <w:ilvl w:val="0"/>
          <w:numId w:val="19"/>
        </w:numPr>
        <w:ind w:left="0" w:firstLine="680"/>
        <w:jc w:val="both"/>
        <w:rPr>
          <w:rFonts w:ascii="XO Thames" w:hAnsi="XO Thames"/>
          <w:color w:val="000000" w:themeColor="text1"/>
          <w:sz w:val="26"/>
          <w:shd w:val="clear" w:color="auto" w:fill="4BF357"/>
        </w:rPr>
      </w:pPr>
      <w:r w:rsidRPr="00947B03">
        <w:rPr>
          <w:rFonts w:ascii="XO Thames" w:hAnsi="XO Thames"/>
          <w:sz w:val="26"/>
        </w:rPr>
        <w:t>Интерактивная программа в историческом комплексе «</w:t>
      </w:r>
      <w:proofErr w:type="spellStart"/>
      <w:r w:rsidRPr="00947B03">
        <w:rPr>
          <w:rFonts w:ascii="XO Thames" w:hAnsi="XO Thames"/>
          <w:sz w:val="26"/>
        </w:rPr>
        <w:t>Сугорье</w:t>
      </w:r>
      <w:proofErr w:type="spellEnd"/>
      <w:r w:rsidRPr="00947B03">
        <w:rPr>
          <w:rFonts w:ascii="XO Thames" w:hAnsi="XO Thames"/>
          <w:sz w:val="26"/>
        </w:rPr>
        <w:t>» в с</w:t>
      </w:r>
      <w:proofErr w:type="gramStart"/>
      <w:r w:rsidRPr="00947B03">
        <w:rPr>
          <w:rFonts w:ascii="XO Thames" w:hAnsi="XO Thames"/>
          <w:sz w:val="26"/>
        </w:rPr>
        <w:t>.Г</w:t>
      </w:r>
      <w:proofErr w:type="gramEnd"/>
      <w:r w:rsidRPr="00947B03">
        <w:rPr>
          <w:rFonts w:ascii="XO Thames" w:hAnsi="XO Thames"/>
          <w:sz w:val="26"/>
        </w:rPr>
        <w:t xml:space="preserve">орицы (программа «Русь изначальная», новогодняя программа «Зимний солнцеворот или </w:t>
      </w:r>
      <w:proofErr w:type="spellStart"/>
      <w:r w:rsidRPr="00947B03">
        <w:rPr>
          <w:rFonts w:ascii="XO Thames" w:hAnsi="XO Thames"/>
          <w:sz w:val="26"/>
        </w:rPr>
        <w:t>Йоль-Карачун</w:t>
      </w:r>
      <w:proofErr w:type="spellEnd"/>
      <w:r w:rsidRPr="00947B03">
        <w:rPr>
          <w:rFonts w:ascii="XO Thames" w:hAnsi="XO Thames"/>
          <w:sz w:val="26"/>
        </w:rPr>
        <w:t>»),</w:t>
      </w:r>
    </w:p>
    <w:p w:rsidR="00CA20B5" w:rsidRPr="00271E34" w:rsidRDefault="00CA20B5" w:rsidP="00CA20B5">
      <w:pPr>
        <w:numPr>
          <w:ilvl w:val="0"/>
          <w:numId w:val="19"/>
        </w:numPr>
        <w:ind w:left="0" w:firstLine="680"/>
        <w:jc w:val="both"/>
        <w:rPr>
          <w:rFonts w:ascii="XO Thames" w:hAnsi="XO Thames"/>
          <w:color w:val="000000" w:themeColor="text1"/>
          <w:sz w:val="26"/>
          <w:shd w:val="clear" w:color="auto" w:fill="4BF357"/>
        </w:rPr>
      </w:pPr>
      <w:r w:rsidRPr="00947B03">
        <w:rPr>
          <w:rFonts w:ascii="XO Thames" w:hAnsi="XO Thames"/>
          <w:sz w:val="26"/>
        </w:rPr>
        <w:t>Экскурсионные программы в историко-патриотическом этнографическом комплексе «Застава князей Белозерских» на пассажирском причале</w:t>
      </w:r>
      <w:r w:rsidRPr="00271E34">
        <w:rPr>
          <w:rFonts w:ascii="XO Thames" w:hAnsi="XO Thames"/>
          <w:sz w:val="26"/>
          <w:shd w:val="clear" w:color="auto" w:fill="4BF357"/>
        </w:rPr>
        <w:t xml:space="preserve"> </w:t>
      </w:r>
      <w:r w:rsidRPr="00947B03">
        <w:rPr>
          <w:rFonts w:ascii="XO Thames" w:hAnsi="XO Thames"/>
          <w:sz w:val="26"/>
        </w:rPr>
        <w:t>в м</w:t>
      </w:r>
      <w:proofErr w:type="gramStart"/>
      <w:r w:rsidRPr="00947B03">
        <w:rPr>
          <w:rFonts w:ascii="XO Thames" w:hAnsi="XO Thames"/>
          <w:sz w:val="26"/>
        </w:rPr>
        <w:t>.К</w:t>
      </w:r>
      <w:proofErr w:type="gramEnd"/>
      <w:r w:rsidRPr="00947B03">
        <w:rPr>
          <w:rFonts w:ascii="XO Thames" w:hAnsi="XO Thames"/>
          <w:sz w:val="26"/>
        </w:rPr>
        <w:t>узино,</w:t>
      </w:r>
    </w:p>
    <w:p w:rsidR="00CA20B5" w:rsidRPr="00271E34" w:rsidRDefault="00CA20B5" w:rsidP="00CA20B5">
      <w:pPr>
        <w:numPr>
          <w:ilvl w:val="0"/>
          <w:numId w:val="19"/>
        </w:numPr>
        <w:ind w:left="0" w:firstLine="680"/>
        <w:jc w:val="both"/>
        <w:rPr>
          <w:rFonts w:ascii="XO Thames" w:hAnsi="XO Thames"/>
          <w:color w:val="000000" w:themeColor="text1"/>
          <w:sz w:val="26"/>
          <w:shd w:val="clear" w:color="auto" w:fill="4BF357"/>
        </w:rPr>
      </w:pPr>
      <w:r w:rsidRPr="00947B03">
        <w:rPr>
          <w:rFonts w:ascii="XO Thames" w:hAnsi="XO Thames"/>
          <w:sz w:val="26"/>
        </w:rPr>
        <w:t>Маршрут «Страницы истории провинциального города. Прошлое и настоящее»,</w:t>
      </w:r>
    </w:p>
    <w:p w:rsidR="00CA20B5" w:rsidRPr="00271E34" w:rsidRDefault="00CA20B5" w:rsidP="00CA20B5">
      <w:pPr>
        <w:numPr>
          <w:ilvl w:val="0"/>
          <w:numId w:val="19"/>
        </w:numPr>
        <w:ind w:left="0" w:firstLine="680"/>
        <w:jc w:val="both"/>
        <w:rPr>
          <w:rFonts w:ascii="XO Thames" w:hAnsi="XO Thames"/>
          <w:color w:val="000000" w:themeColor="text1"/>
          <w:sz w:val="26"/>
          <w:shd w:val="clear" w:color="auto" w:fill="4BF357"/>
        </w:rPr>
      </w:pPr>
      <w:r w:rsidRPr="00947B03">
        <w:rPr>
          <w:rFonts w:ascii="XO Thames" w:hAnsi="XO Thames"/>
          <w:sz w:val="26"/>
        </w:rPr>
        <w:t xml:space="preserve">Экологическая тропа (маршрут) по горе </w:t>
      </w:r>
      <w:proofErr w:type="gramStart"/>
      <w:r w:rsidRPr="00947B03">
        <w:rPr>
          <w:rFonts w:ascii="XO Thames" w:hAnsi="XO Thames"/>
          <w:sz w:val="26"/>
        </w:rPr>
        <w:t>Мауре</w:t>
      </w:r>
      <w:proofErr w:type="gramEnd"/>
      <w:r w:rsidRPr="00947B03">
        <w:rPr>
          <w:rFonts w:ascii="XO Thames" w:hAnsi="XO Thames"/>
          <w:sz w:val="26"/>
        </w:rPr>
        <w:t>,</w:t>
      </w:r>
    </w:p>
    <w:p w:rsidR="00CA20B5" w:rsidRPr="00271E34" w:rsidRDefault="00CA20B5" w:rsidP="00CA20B5">
      <w:pPr>
        <w:numPr>
          <w:ilvl w:val="0"/>
          <w:numId w:val="19"/>
        </w:numPr>
        <w:ind w:left="0" w:firstLine="680"/>
        <w:jc w:val="both"/>
        <w:rPr>
          <w:rFonts w:ascii="XO Thames" w:hAnsi="XO Thames"/>
          <w:color w:val="000000" w:themeColor="text1"/>
          <w:sz w:val="26"/>
          <w:shd w:val="clear" w:color="auto" w:fill="4BF357"/>
        </w:rPr>
      </w:pPr>
      <w:r w:rsidRPr="00947B03">
        <w:rPr>
          <w:rFonts w:ascii="XO Thames" w:hAnsi="XO Thames"/>
          <w:sz w:val="26"/>
        </w:rPr>
        <w:t>Экологическая тропа (маршрут) «Путешествие по Сокольскому бору»</w:t>
      </w:r>
      <w:r w:rsidRPr="00947B03">
        <w:rPr>
          <w:rFonts w:ascii="XO Thames" w:hAnsi="XO Thames"/>
          <w:color w:val="000000" w:themeColor="text1"/>
          <w:sz w:val="26"/>
        </w:rPr>
        <w:t>,</w:t>
      </w:r>
    </w:p>
    <w:p w:rsidR="00CA20B5" w:rsidRPr="00271E34" w:rsidRDefault="00CA20B5" w:rsidP="00CA20B5">
      <w:pPr>
        <w:numPr>
          <w:ilvl w:val="0"/>
          <w:numId w:val="19"/>
        </w:numPr>
        <w:ind w:left="0" w:firstLine="680"/>
        <w:jc w:val="both"/>
        <w:rPr>
          <w:rFonts w:ascii="XO Thames" w:hAnsi="XO Thames"/>
          <w:color w:val="000000" w:themeColor="text1"/>
          <w:sz w:val="26"/>
          <w:shd w:val="clear" w:color="auto" w:fill="4BF357"/>
        </w:rPr>
      </w:pPr>
      <w:r w:rsidRPr="00947B03">
        <w:rPr>
          <w:rFonts w:ascii="XO Thames" w:hAnsi="XO Thames"/>
          <w:color w:val="000000" w:themeColor="text1"/>
          <w:sz w:val="26"/>
        </w:rPr>
        <w:t>Постоянные и временные выставки и экспозиции Кирилло-Белозерского музея-заповедника и его филиалов,</w:t>
      </w:r>
    </w:p>
    <w:p w:rsidR="00CA20B5" w:rsidRPr="00271E34" w:rsidRDefault="00CA20B5" w:rsidP="00CA20B5">
      <w:pPr>
        <w:numPr>
          <w:ilvl w:val="0"/>
          <w:numId w:val="19"/>
        </w:numPr>
        <w:ind w:left="0" w:firstLine="680"/>
        <w:jc w:val="both"/>
        <w:rPr>
          <w:rFonts w:ascii="XO Thames" w:hAnsi="XO Thames"/>
          <w:color w:val="000000" w:themeColor="text1"/>
          <w:sz w:val="26"/>
          <w:shd w:val="clear" w:color="auto" w:fill="4BF357"/>
        </w:rPr>
      </w:pPr>
      <w:r w:rsidRPr="00947B03">
        <w:rPr>
          <w:rFonts w:ascii="XO Thames" w:hAnsi="XO Thames"/>
          <w:color w:val="000000" w:themeColor="text1"/>
          <w:sz w:val="26"/>
        </w:rPr>
        <w:t xml:space="preserve">Экспозиция в </w:t>
      </w:r>
      <w:proofErr w:type="spellStart"/>
      <w:r w:rsidRPr="00947B03">
        <w:rPr>
          <w:rFonts w:ascii="XO Thames" w:hAnsi="XO Thames"/>
          <w:color w:val="000000" w:themeColor="text1"/>
          <w:sz w:val="26"/>
        </w:rPr>
        <w:t>визит-центре</w:t>
      </w:r>
      <w:proofErr w:type="spellEnd"/>
      <w:r w:rsidRPr="00947B03">
        <w:rPr>
          <w:rFonts w:ascii="XO Thames" w:hAnsi="XO Thames"/>
          <w:color w:val="000000" w:themeColor="text1"/>
          <w:sz w:val="26"/>
        </w:rPr>
        <w:t xml:space="preserve"> национального парка «Русский Север» (с</w:t>
      </w:r>
      <w:proofErr w:type="gramStart"/>
      <w:r w:rsidRPr="00947B03">
        <w:rPr>
          <w:rFonts w:ascii="XO Thames" w:hAnsi="XO Thames"/>
          <w:color w:val="000000" w:themeColor="text1"/>
          <w:sz w:val="26"/>
        </w:rPr>
        <w:t>.Г</w:t>
      </w:r>
      <w:proofErr w:type="gramEnd"/>
      <w:r w:rsidRPr="00947B03">
        <w:rPr>
          <w:rFonts w:ascii="XO Thames" w:hAnsi="XO Thames"/>
          <w:color w:val="000000" w:themeColor="text1"/>
          <w:sz w:val="26"/>
        </w:rPr>
        <w:t>орицы),</w:t>
      </w:r>
    </w:p>
    <w:p w:rsidR="00CA20B5" w:rsidRPr="00271E34" w:rsidRDefault="00CA20B5" w:rsidP="00CA20B5">
      <w:pPr>
        <w:numPr>
          <w:ilvl w:val="0"/>
          <w:numId w:val="19"/>
        </w:numPr>
        <w:ind w:left="0" w:firstLine="680"/>
        <w:jc w:val="both"/>
        <w:rPr>
          <w:rFonts w:ascii="XO Thames" w:hAnsi="XO Thames"/>
          <w:color w:val="000000" w:themeColor="text1"/>
          <w:sz w:val="26"/>
          <w:shd w:val="clear" w:color="auto" w:fill="4BF357"/>
        </w:rPr>
      </w:pPr>
      <w:r w:rsidRPr="007161FC">
        <w:rPr>
          <w:rFonts w:ascii="XO Thames" w:hAnsi="XO Thames"/>
          <w:color w:val="000000" w:themeColor="text1"/>
          <w:sz w:val="26"/>
        </w:rPr>
        <w:t>Экспозиция «Жемчуг в народном костюме»,</w:t>
      </w:r>
    </w:p>
    <w:p w:rsidR="00CA20B5" w:rsidRPr="00271E34" w:rsidRDefault="00CA20B5" w:rsidP="00CA20B5">
      <w:pPr>
        <w:numPr>
          <w:ilvl w:val="0"/>
          <w:numId w:val="19"/>
        </w:numPr>
        <w:ind w:left="0" w:firstLine="680"/>
        <w:jc w:val="both"/>
        <w:rPr>
          <w:rFonts w:ascii="XO Thames" w:hAnsi="XO Thames"/>
          <w:color w:val="000000" w:themeColor="text1"/>
          <w:sz w:val="26"/>
          <w:shd w:val="clear" w:color="auto" w:fill="4BF357"/>
        </w:rPr>
      </w:pPr>
      <w:r w:rsidRPr="007161FC">
        <w:rPr>
          <w:rFonts w:ascii="XO Thames" w:hAnsi="XO Thames"/>
          <w:sz w:val="26"/>
        </w:rPr>
        <w:t xml:space="preserve">«Монастыри Северной Фиваиды: Кирилло-Белозерский, </w:t>
      </w:r>
      <w:proofErr w:type="spellStart"/>
      <w:r w:rsidRPr="007161FC">
        <w:rPr>
          <w:rFonts w:ascii="XO Thames" w:hAnsi="XO Thames"/>
          <w:sz w:val="26"/>
        </w:rPr>
        <w:t>Горицкий</w:t>
      </w:r>
      <w:proofErr w:type="spellEnd"/>
      <w:r w:rsidRPr="007161FC">
        <w:rPr>
          <w:rFonts w:ascii="XO Thames" w:hAnsi="XO Thames"/>
          <w:sz w:val="26"/>
        </w:rPr>
        <w:t>, Ферапонтов»,</w:t>
      </w:r>
    </w:p>
    <w:p w:rsidR="00CA20B5" w:rsidRPr="00271E34" w:rsidRDefault="00CA20B5" w:rsidP="00CA20B5">
      <w:pPr>
        <w:numPr>
          <w:ilvl w:val="0"/>
          <w:numId w:val="19"/>
        </w:numPr>
        <w:ind w:left="0" w:firstLine="680"/>
        <w:jc w:val="both"/>
        <w:rPr>
          <w:rFonts w:ascii="XO Thames" w:hAnsi="XO Thames"/>
          <w:color w:val="000000" w:themeColor="text1"/>
          <w:sz w:val="26"/>
          <w:shd w:val="clear" w:color="auto" w:fill="4BF357"/>
        </w:rPr>
      </w:pPr>
      <w:r w:rsidRPr="007161FC">
        <w:rPr>
          <w:rFonts w:ascii="XO Thames" w:hAnsi="XO Thames"/>
          <w:sz w:val="26"/>
        </w:rPr>
        <w:lastRenderedPageBreak/>
        <w:t>«Вокруг Кирилло-Белозерского монастыря»</w:t>
      </w:r>
      <w:r w:rsidRPr="007161FC">
        <w:rPr>
          <w:rFonts w:ascii="XO Thames" w:hAnsi="XO Thames"/>
          <w:color w:val="000000" w:themeColor="text1"/>
          <w:sz w:val="26"/>
        </w:rPr>
        <w:t>,</w:t>
      </w:r>
    </w:p>
    <w:p w:rsidR="00CA20B5" w:rsidRPr="00271E34" w:rsidRDefault="00CA20B5" w:rsidP="00CA20B5">
      <w:pPr>
        <w:numPr>
          <w:ilvl w:val="0"/>
          <w:numId w:val="19"/>
        </w:numPr>
        <w:ind w:left="0" w:firstLine="680"/>
        <w:jc w:val="both"/>
        <w:rPr>
          <w:rFonts w:ascii="XO Thames" w:hAnsi="XO Thames"/>
          <w:color w:val="000000" w:themeColor="text1"/>
          <w:sz w:val="26"/>
          <w:shd w:val="clear" w:color="auto" w:fill="4BF357"/>
        </w:rPr>
      </w:pPr>
      <w:r w:rsidRPr="007161FC">
        <w:rPr>
          <w:rFonts w:ascii="XO Thames" w:hAnsi="XO Thames"/>
          <w:sz w:val="26"/>
        </w:rPr>
        <w:t>«Добро пожаловать в Кириллов!»,</w:t>
      </w:r>
    </w:p>
    <w:p w:rsidR="00CA20B5" w:rsidRPr="00271E34" w:rsidRDefault="00CA20B5" w:rsidP="00CA20B5">
      <w:pPr>
        <w:numPr>
          <w:ilvl w:val="0"/>
          <w:numId w:val="19"/>
        </w:numPr>
        <w:ind w:left="0" w:firstLine="680"/>
        <w:jc w:val="both"/>
        <w:rPr>
          <w:rFonts w:ascii="XO Thames" w:hAnsi="XO Thames"/>
          <w:color w:val="000000" w:themeColor="text1"/>
          <w:sz w:val="26"/>
          <w:shd w:val="clear" w:color="auto" w:fill="4BF357"/>
        </w:rPr>
      </w:pPr>
      <w:r w:rsidRPr="007161FC">
        <w:rPr>
          <w:rFonts w:ascii="XO Thames" w:hAnsi="XO Thames"/>
          <w:sz w:val="26"/>
        </w:rPr>
        <w:t>«Вдоль по улице Гостинодворской»</w:t>
      </w:r>
      <w:r w:rsidRPr="007161FC">
        <w:rPr>
          <w:rFonts w:ascii="XO Thames" w:hAnsi="XO Thames"/>
          <w:color w:val="000000" w:themeColor="text1"/>
          <w:sz w:val="26"/>
        </w:rPr>
        <w:t>.</w:t>
      </w:r>
    </w:p>
    <w:p w:rsidR="00CA20B5" w:rsidRPr="00271E34" w:rsidRDefault="00CA20B5" w:rsidP="00CA20B5">
      <w:pPr>
        <w:pStyle w:val="af2"/>
        <w:ind w:left="0" w:firstLine="567"/>
        <w:jc w:val="both"/>
        <w:rPr>
          <w:rFonts w:ascii="XO Thames" w:hAnsi="XO Thames"/>
          <w:b/>
          <w:sz w:val="26"/>
          <w:shd w:val="clear" w:color="auto" w:fill="4BF357"/>
        </w:rPr>
      </w:pPr>
      <w:r w:rsidRPr="007161FC">
        <w:rPr>
          <w:rFonts w:ascii="XO Thames" w:hAnsi="XO Thames"/>
          <w:b/>
          <w:sz w:val="26"/>
        </w:rPr>
        <w:t xml:space="preserve"> Основные факторы, ограничивающие конкуренцию на рынке услуг туристических агентств, туроператоров, экскурсионных туристических услуг:</w:t>
      </w:r>
    </w:p>
    <w:p w:rsidR="00CA20B5" w:rsidRPr="00271E34" w:rsidRDefault="00CA20B5" w:rsidP="005C0723">
      <w:pPr>
        <w:pStyle w:val="af2"/>
        <w:numPr>
          <w:ilvl w:val="0"/>
          <w:numId w:val="20"/>
        </w:numPr>
        <w:ind w:left="0" w:firstLine="680"/>
        <w:jc w:val="both"/>
        <w:rPr>
          <w:rFonts w:ascii="XO Thames" w:hAnsi="XO Thames"/>
          <w:sz w:val="26"/>
          <w:shd w:val="clear" w:color="auto" w:fill="4BF357"/>
        </w:rPr>
      </w:pPr>
      <w:r w:rsidRPr="007161FC">
        <w:rPr>
          <w:rFonts w:ascii="XO Thames" w:hAnsi="XO Thames"/>
          <w:sz w:val="26"/>
        </w:rPr>
        <w:t>высокая стоимость оказываемых услуг,</w:t>
      </w:r>
    </w:p>
    <w:p w:rsidR="00CA20B5" w:rsidRPr="00271E34" w:rsidRDefault="00CA20B5" w:rsidP="005C0723">
      <w:pPr>
        <w:pStyle w:val="af2"/>
        <w:numPr>
          <w:ilvl w:val="0"/>
          <w:numId w:val="20"/>
        </w:numPr>
        <w:ind w:left="0" w:firstLine="680"/>
        <w:jc w:val="both"/>
        <w:rPr>
          <w:rFonts w:ascii="XO Thames" w:hAnsi="XO Thames"/>
          <w:sz w:val="26"/>
          <w:shd w:val="clear" w:color="auto" w:fill="4BF357"/>
        </w:rPr>
      </w:pPr>
      <w:r w:rsidRPr="007161FC">
        <w:rPr>
          <w:rFonts w:ascii="XO Thames" w:hAnsi="XO Thames"/>
          <w:sz w:val="26"/>
        </w:rPr>
        <w:t>сезонность спроса на экскурсионные услуги,</w:t>
      </w:r>
    </w:p>
    <w:p w:rsidR="00CA20B5" w:rsidRPr="00271E34" w:rsidRDefault="00CA20B5" w:rsidP="005C0723">
      <w:pPr>
        <w:pStyle w:val="af2"/>
        <w:numPr>
          <w:ilvl w:val="0"/>
          <w:numId w:val="20"/>
        </w:numPr>
        <w:ind w:left="0" w:firstLine="680"/>
        <w:jc w:val="both"/>
        <w:rPr>
          <w:rFonts w:ascii="XO Thames" w:hAnsi="XO Thames"/>
          <w:sz w:val="26"/>
          <w:shd w:val="clear" w:color="auto" w:fill="4BF357"/>
        </w:rPr>
      </w:pPr>
      <w:r w:rsidRPr="007161FC">
        <w:rPr>
          <w:rFonts w:ascii="XO Thames" w:hAnsi="XO Thames"/>
          <w:sz w:val="26"/>
        </w:rPr>
        <w:t xml:space="preserve">недостаточно </w:t>
      </w:r>
      <w:proofErr w:type="gramStart"/>
      <w:r w:rsidRPr="007161FC">
        <w:rPr>
          <w:rFonts w:ascii="XO Thames" w:hAnsi="XO Thames"/>
          <w:sz w:val="26"/>
        </w:rPr>
        <w:t>развита</w:t>
      </w:r>
      <w:proofErr w:type="gramEnd"/>
      <w:r w:rsidRPr="007161FC">
        <w:rPr>
          <w:rFonts w:ascii="XO Thames" w:hAnsi="XO Thames"/>
          <w:sz w:val="26"/>
        </w:rPr>
        <w:t xml:space="preserve"> </w:t>
      </w:r>
      <w:r w:rsidR="005C0723">
        <w:rPr>
          <w:rFonts w:ascii="XO Thames" w:hAnsi="XO Thames"/>
          <w:sz w:val="26"/>
        </w:rPr>
        <w:t>информационное продвижение</w:t>
      </w:r>
      <w:r w:rsidRPr="007161FC">
        <w:rPr>
          <w:rFonts w:ascii="XO Thames" w:hAnsi="XO Thames"/>
          <w:sz w:val="26"/>
        </w:rPr>
        <w:t xml:space="preserve"> </w:t>
      </w:r>
      <w:proofErr w:type="spellStart"/>
      <w:r w:rsidRPr="007161FC">
        <w:rPr>
          <w:rFonts w:ascii="XO Thames" w:hAnsi="XO Thames"/>
          <w:sz w:val="26"/>
        </w:rPr>
        <w:t>турпродукта</w:t>
      </w:r>
      <w:proofErr w:type="spellEnd"/>
      <w:r w:rsidRPr="007161FC">
        <w:rPr>
          <w:rFonts w:ascii="XO Thames" w:hAnsi="XO Thames"/>
          <w:sz w:val="26"/>
        </w:rPr>
        <w:t>,</w:t>
      </w:r>
    </w:p>
    <w:p w:rsidR="00CA20B5" w:rsidRPr="00271E34" w:rsidRDefault="00CA20B5" w:rsidP="005C0723">
      <w:pPr>
        <w:pStyle w:val="af2"/>
        <w:numPr>
          <w:ilvl w:val="0"/>
          <w:numId w:val="20"/>
        </w:numPr>
        <w:ind w:left="0" w:firstLine="680"/>
        <w:jc w:val="both"/>
        <w:rPr>
          <w:rFonts w:ascii="XO Thames" w:hAnsi="XO Thames"/>
          <w:sz w:val="26"/>
          <w:shd w:val="clear" w:color="auto" w:fill="4BF357"/>
        </w:rPr>
      </w:pPr>
      <w:r w:rsidRPr="007161FC">
        <w:rPr>
          <w:rFonts w:ascii="XO Thames" w:hAnsi="XO Thames"/>
          <w:sz w:val="26"/>
        </w:rPr>
        <w:t>низкий доход населения, что ведет к изменению структуры</w:t>
      </w:r>
      <w:r w:rsidRPr="00271E34">
        <w:rPr>
          <w:rFonts w:ascii="XO Thames" w:hAnsi="XO Thames"/>
          <w:sz w:val="26"/>
          <w:shd w:val="clear" w:color="auto" w:fill="4BF357"/>
        </w:rPr>
        <w:t xml:space="preserve"> </w:t>
      </w:r>
      <w:r w:rsidRPr="007161FC">
        <w:rPr>
          <w:rFonts w:ascii="XO Thames" w:hAnsi="XO Thames"/>
          <w:sz w:val="26"/>
        </w:rPr>
        <w:t>потребления и не позволяет увеличивать расходы на экскурсионные услуги,</w:t>
      </w:r>
    </w:p>
    <w:p w:rsidR="00CA20B5" w:rsidRPr="00271E34" w:rsidRDefault="00CA20B5" w:rsidP="005C0723">
      <w:pPr>
        <w:pStyle w:val="af2"/>
        <w:numPr>
          <w:ilvl w:val="0"/>
          <w:numId w:val="20"/>
        </w:numPr>
        <w:ind w:left="0" w:firstLine="680"/>
        <w:jc w:val="both"/>
        <w:rPr>
          <w:rFonts w:ascii="XO Thames" w:hAnsi="XO Thames"/>
          <w:sz w:val="26"/>
          <w:shd w:val="clear" w:color="auto" w:fill="4BF357"/>
        </w:rPr>
      </w:pPr>
      <w:r w:rsidRPr="007161FC">
        <w:rPr>
          <w:rFonts w:ascii="XO Thames" w:hAnsi="XO Thames"/>
          <w:sz w:val="26"/>
        </w:rPr>
        <w:t>недостаточно высокое качество безопасности и доступности услуг.</w:t>
      </w:r>
    </w:p>
    <w:p w:rsidR="00915ACF" w:rsidRPr="00915ACF" w:rsidRDefault="00915ACF" w:rsidP="00915ACF">
      <w:pPr>
        <w:pStyle w:val="af2"/>
        <w:ind w:left="0"/>
        <w:rPr>
          <w:i/>
          <w:color w:val="auto"/>
          <w:sz w:val="28"/>
          <w:szCs w:val="28"/>
        </w:rPr>
      </w:pPr>
    </w:p>
    <w:p w:rsidR="00915ACF" w:rsidRPr="00915ACF" w:rsidRDefault="00915ACF" w:rsidP="00915ACF">
      <w:pPr>
        <w:pStyle w:val="af2"/>
        <w:numPr>
          <w:ilvl w:val="1"/>
          <w:numId w:val="13"/>
        </w:numPr>
        <w:ind w:left="0" w:firstLine="720"/>
        <w:jc w:val="both"/>
        <w:rPr>
          <w:b/>
          <w:color w:val="auto"/>
          <w:sz w:val="28"/>
        </w:rPr>
      </w:pPr>
      <w:r w:rsidRPr="00915ACF">
        <w:rPr>
          <w:b/>
          <w:color w:val="auto"/>
          <w:sz w:val="28"/>
        </w:rPr>
        <w:t>Ключевой показатель развития конкуренции на рынке.</w:t>
      </w:r>
    </w:p>
    <w:p w:rsidR="00915ACF" w:rsidRPr="00915ACF" w:rsidRDefault="00915ACF" w:rsidP="00915ACF">
      <w:pPr>
        <w:ind w:left="720"/>
        <w:jc w:val="both"/>
        <w:rPr>
          <w:b/>
          <w:color w:val="auto"/>
          <w:sz w:val="28"/>
        </w:rPr>
      </w:pPr>
    </w:p>
    <w:tbl>
      <w:tblPr>
        <w:tblStyle w:val="affff6"/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3693"/>
        <w:gridCol w:w="1132"/>
        <w:gridCol w:w="1379"/>
        <w:gridCol w:w="730"/>
        <w:gridCol w:w="692"/>
        <w:gridCol w:w="680"/>
        <w:gridCol w:w="673"/>
        <w:gridCol w:w="658"/>
      </w:tblGrid>
      <w:tr w:rsidR="00915ACF" w:rsidRPr="00915ACF" w:rsidTr="00CA20B5">
        <w:trPr>
          <w:trHeight w:val="23"/>
        </w:trPr>
        <w:tc>
          <w:tcPr>
            <w:tcW w:w="1921" w:type="pct"/>
            <w:vMerge w:val="restart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 xml:space="preserve">Наименование </w:t>
            </w:r>
            <w:proofErr w:type="gramStart"/>
            <w:r w:rsidRPr="00915ACF">
              <w:rPr>
                <w:rFonts w:ascii="Times New Roman" w:hAnsi="Times New Roman" w:cs="Times New Roman"/>
                <w:sz w:val="24"/>
              </w:rPr>
              <w:t>ключевого</w:t>
            </w:r>
            <w:proofErr w:type="gramEnd"/>
            <w:r w:rsidRPr="00915ACF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показателя</w:t>
            </w:r>
          </w:p>
        </w:tc>
        <w:tc>
          <w:tcPr>
            <w:tcW w:w="574" w:type="pct"/>
            <w:vMerge w:val="restart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Единица измерения</w:t>
            </w:r>
          </w:p>
        </w:tc>
        <w:tc>
          <w:tcPr>
            <w:tcW w:w="699" w:type="pct"/>
            <w:vMerge w:val="restart"/>
          </w:tcPr>
          <w:p w:rsidR="00915ACF" w:rsidRPr="00915ACF" w:rsidRDefault="00915ACF" w:rsidP="00CA20B5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Фактическое значение ключевого показателя за 2025 год</w:t>
            </w:r>
          </w:p>
        </w:tc>
        <w:tc>
          <w:tcPr>
            <w:tcW w:w="1806" w:type="pct"/>
            <w:gridSpan w:val="5"/>
          </w:tcPr>
          <w:p w:rsidR="00915ACF" w:rsidRPr="00915ACF" w:rsidRDefault="00915ACF" w:rsidP="00CA20B5">
            <w:pPr>
              <w:pStyle w:val="af2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Плановое значение ключевого показателя</w:t>
            </w:r>
          </w:p>
        </w:tc>
      </w:tr>
      <w:tr w:rsidR="00915ACF" w:rsidRPr="00915ACF" w:rsidTr="00CA20B5">
        <w:trPr>
          <w:trHeight w:val="23"/>
        </w:trPr>
        <w:tc>
          <w:tcPr>
            <w:tcW w:w="1921" w:type="pct"/>
            <w:vMerge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4" w:type="pct"/>
            <w:vMerge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9" w:type="pct"/>
            <w:vMerge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4" w:type="pct"/>
          </w:tcPr>
          <w:p w:rsidR="00915ACF" w:rsidRPr="00915ACF" w:rsidRDefault="00915ACF" w:rsidP="00CA20B5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2026 год</w:t>
            </w:r>
          </w:p>
        </w:tc>
        <w:tc>
          <w:tcPr>
            <w:tcW w:w="364" w:type="pct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2027 год</w:t>
            </w:r>
          </w:p>
        </w:tc>
        <w:tc>
          <w:tcPr>
            <w:tcW w:w="358" w:type="pct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2028 год</w:t>
            </w:r>
          </w:p>
        </w:tc>
        <w:tc>
          <w:tcPr>
            <w:tcW w:w="354" w:type="pct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2029 год</w:t>
            </w:r>
          </w:p>
        </w:tc>
        <w:tc>
          <w:tcPr>
            <w:tcW w:w="346" w:type="pct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2030 год</w:t>
            </w:r>
          </w:p>
        </w:tc>
      </w:tr>
      <w:tr w:rsidR="00915ACF" w:rsidRPr="00915ACF" w:rsidTr="00CA20B5">
        <w:trPr>
          <w:trHeight w:val="23"/>
        </w:trPr>
        <w:tc>
          <w:tcPr>
            <w:tcW w:w="1921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 xml:space="preserve">Количество организаций и индивидуальных предпринимателей, осуществляющих деятельность по  предоставлению услуг туристических агентств, туроператоров, экскурсионных туристических услуг частной формы собственности </w:t>
            </w:r>
          </w:p>
        </w:tc>
        <w:tc>
          <w:tcPr>
            <w:tcW w:w="574" w:type="pct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 w:rsidRPr="00915ACF">
              <w:rPr>
                <w:rFonts w:ascii="Times New Roman" w:hAnsi="Times New Roman" w:cs="Times New Roman"/>
                <w:sz w:val="24"/>
              </w:rPr>
              <w:t>ед</w:t>
            </w:r>
            <w:proofErr w:type="spellEnd"/>
            <w:proofErr w:type="gramEnd"/>
          </w:p>
        </w:tc>
        <w:tc>
          <w:tcPr>
            <w:tcW w:w="699" w:type="pct"/>
          </w:tcPr>
          <w:p w:rsidR="00915ACF" w:rsidRPr="00915ACF" w:rsidRDefault="001F025B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84" w:type="pct"/>
          </w:tcPr>
          <w:p w:rsidR="00915ACF" w:rsidRPr="00915ACF" w:rsidRDefault="001F025B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64" w:type="pct"/>
          </w:tcPr>
          <w:p w:rsidR="00915ACF" w:rsidRPr="00915ACF" w:rsidRDefault="001F025B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58" w:type="pct"/>
          </w:tcPr>
          <w:p w:rsidR="00915ACF" w:rsidRPr="00915ACF" w:rsidRDefault="001F025B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54" w:type="pct"/>
          </w:tcPr>
          <w:p w:rsidR="00915ACF" w:rsidRPr="00915ACF" w:rsidRDefault="001F025B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46" w:type="pct"/>
          </w:tcPr>
          <w:p w:rsidR="00915ACF" w:rsidRPr="00915ACF" w:rsidRDefault="001F025B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</w:tbl>
    <w:p w:rsidR="00915ACF" w:rsidRPr="00915ACF" w:rsidRDefault="00915ACF" w:rsidP="00915ACF">
      <w:pPr>
        <w:rPr>
          <w:color w:val="auto"/>
        </w:rPr>
      </w:pPr>
    </w:p>
    <w:p w:rsidR="00915ACF" w:rsidRPr="00915ACF" w:rsidRDefault="00915ACF" w:rsidP="00915ACF">
      <w:pPr>
        <w:pStyle w:val="ConsPlusTitle"/>
        <w:widowControl/>
        <w:ind w:firstLine="720"/>
        <w:jc w:val="both"/>
        <w:rPr>
          <w:rFonts w:ascii="Times New Roman" w:hAnsi="Times New Roman" w:cs="Times New Roman"/>
          <w:sz w:val="28"/>
        </w:rPr>
      </w:pPr>
      <w:r w:rsidRPr="00915ACF">
        <w:rPr>
          <w:rFonts w:ascii="Times New Roman" w:hAnsi="Times New Roman" w:cs="Times New Roman"/>
          <w:sz w:val="28"/>
        </w:rPr>
        <w:t>Методика расчета ключевого показателя развития конкуренции на рынке.</w:t>
      </w:r>
    </w:p>
    <w:p w:rsidR="00915ACF" w:rsidRPr="00915ACF" w:rsidRDefault="00915ACF" w:rsidP="00915ACF">
      <w:pPr>
        <w:ind w:firstLine="720"/>
        <w:jc w:val="both"/>
        <w:rPr>
          <w:color w:val="auto"/>
          <w:sz w:val="28"/>
          <w:szCs w:val="28"/>
        </w:rPr>
      </w:pPr>
      <w:r w:rsidRPr="00915ACF">
        <w:rPr>
          <w:color w:val="auto"/>
          <w:sz w:val="28"/>
          <w:szCs w:val="28"/>
        </w:rPr>
        <w:t xml:space="preserve">Расчет ключевого показателя развития конкуренции на рынке предоставления  услуг туристических агентств, туроператоров, экскурсионных туристических услуг осуществляется по численности субъектов экономической деятельности </w:t>
      </w:r>
      <w:proofErr w:type="gramStart"/>
      <w:r w:rsidRPr="00915ACF">
        <w:rPr>
          <w:color w:val="auto"/>
          <w:sz w:val="28"/>
          <w:szCs w:val="28"/>
        </w:rPr>
        <w:t xml:space="preserve">( </w:t>
      </w:r>
      <w:proofErr w:type="gramEnd"/>
      <w:r w:rsidRPr="00915ACF">
        <w:rPr>
          <w:color w:val="auto"/>
          <w:sz w:val="28"/>
          <w:szCs w:val="28"/>
        </w:rPr>
        <w:t>организаций, индивидуальных предпринимателей), осуществляющих в отчетном году деятельность по ОКВЭД: 79.11; 79.12; 79.90.</w:t>
      </w:r>
    </w:p>
    <w:p w:rsidR="00915ACF" w:rsidRPr="00915ACF" w:rsidRDefault="00915ACF" w:rsidP="00915ACF">
      <w:pPr>
        <w:ind w:firstLine="720"/>
        <w:jc w:val="both"/>
        <w:rPr>
          <w:color w:val="auto"/>
          <w:sz w:val="28"/>
          <w:szCs w:val="28"/>
        </w:rPr>
      </w:pPr>
      <w:r w:rsidRPr="00915ACF">
        <w:rPr>
          <w:color w:val="auto"/>
          <w:sz w:val="28"/>
          <w:szCs w:val="28"/>
        </w:rPr>
        <w:t xml:space="preserve">В качестве источников получения информации о количестве </w:t>
      </w:r>
      <w:proofErr w:type="spellStart"/>
      <w:r w:rsidRPr="00915ACF">
        <w:rPr>
          <w:color w:val="auto"/>
          <w:sz w:val="28"/>
          <w:szCs w:val="28"/>
        </w:rPr>
        <w:t>субьектов</w:t>
      </w:r>
      <w:proofErr w:type="spellEnd"/>
      <w:r w:rsidRPr="00915ACF">
        <w:rPr>
          <w:color w:val="auto"/>
          <w:sz w:val="28"/>
          <w:szCs w:val="28"/>
        </w:rPr>
        <w:t xml:space="preserve">, осуществляющих деятельность по предоставлению предоставления  услуг туристических агентств, туроператоров, экскурсионных туристических услуг является  Единый государственный реестр юридических лиц, Единый государственный реестр индивидуальных предпринимателей, Единый государственный реестр </w:t>
      </w:r>
      <w:proofErr w:type="spellStart"/>
      <w:r w:rsidRPr="00915ACF">
        <w:rPr>
          <w:color w:val="auto"/>
          <w:sz w:val="28"/>
          <w:szCs w:val="28"/>
        </w:rPr>
        <w:t>субьектов</w:t>
      </w:r>
      <w:proofErr w:type="spellEnd"/>
      <w:r w:rsidRPr="00915ACF">
        <w:rPr>
          <w:color w:val="auto"/>
          <w:sz w:val="28"/>
          <w:szCs w:val="28"/>
        </w:rPr>
        <w:t xml:space="preserve"> малого и среднего предпринимательства.</w:t>
      </w:r>
    </w:p>
    <w:p w:rsidR="00915ACF" w:rsidRPr="00915ACF" w:rsidRDefault="00915ACF" w:rsidP="00915ACF">
      <w:pPr>
        <w:ind w:firstLine="720"/>
        <w:jc w:val="both"/>
        <w:rPr>
          <w:color w:val="auto"/>
          <w:sz w:val="28"/>
        </w:rPr>
      </w:pPr>
      <w:r w:rsidRPr="00915ACF">
        <w:rPr>
          <w:color w:val="auto"/>
          <w:sz w:val="28"/>
          <w:szCs w:val="28"/>
        </w:rPr>
        <w:t>Расчет ключевого показателя осуществляется в абсолютных значениях - количество единиц.</w:t>
      </w:r>
    </w:p>
    <w:p w:rsidR="00915ACF" w:rsidRPr="00915ACF" w:rsidRDefault="00915ACF" w:rsidP="00915ACF">
      <w:pPr>
        <w:ind w:firstLine="720"/>
        <w:jc w:val="both"/>
        <w:rPr>
          <w:color w:val="auto"/>
          <w:sz w:val="28"/>
        </w:rPr>
      </w:pPr>
    </w:p>
    <w:p w:rsidR="00915ACF" w:rsidRPr="00915ACF" w:rsidRDefault="00915ACF" w:rsidP="00915ACF">
      <w:pPr>
        <w:pStyle w:val="af2"/>
        <w:numPr>
          <w:ilvl w:val="1"/>
          <w:numId w:val="13"/>
        </w:numPr>
        <w:ind w:left="0" w:firstLine="720"/>
        <w:jc w:val="both"/>
        <w:rPr>
          <w:b/>
          <w:color w:val="auto"/>
          <w:sz w:val="28"/>
        </w:rPr>
      </w:pPr>
      <w:r w:rsidRPr="00915ACF">
        <w:rPr>
          <w:b/>
          <w:color w:val="auto"/>
          <w:sz w:val="28"/>
        </w:rPr>
        <w:t>Мероприятия по содействию развитию конкуренции на рынке.</w:t>
      </w:r>
    </w:p>
    <w:p w:rsidR="00915ACF" w:rsidRPr="00915ACF" w:rsidRDefault="00915ACF" w:rsidP="00915ACF">
      <w:pPr>
        <w:ind w:left="720"/>
        <w:jc w:val="both"/>
        <w:rPr>
          <w:b/>
          <w:color w:val="auto"/>
          <w:sz w:val="28"/>
        </w:rPr>
      </w:pPr>
    </w:p>
    <w:tbl>
      <w:tblPr>
        <w:tblStyle w:val="affff6"/>
        <w:tblW w:w="5000" w:type="pc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720"/>
        <w:gridCol w:w="1783"/>
        <w:gridCol w:w="1675"/>
        <w:gridCol w:w="1442"/>
        <w:gridCol w:w="1010"/>
        <w:gridCol w:w="1675"/>
        <w:gridCol w:w="1332"/>
      </w:tblGrid>
      <w:tr w:rsidR="00915ACF" w:rsidRPr="00915ACF" w:rsidTr="00CA20B5">
        <w:trPr>
          <w:trHeight w:val="23"/>
        </w:trPr>
        <w:tc>
          <w:tcPr>
            <w:tcW w:w="374" w:type="pct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 xml:space="preserve">№ </w:t>
            </w:r>
          </w:p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 w:rsidRPr="00915ACF">
              <w:rPr>
                <w:rFonts w:ascii="Times New Roman" w:hAnsi="Times New Roman" w:cs="Times New Roman"/>
                <w:sz w:val="24"/>
              </w:rPr>
              <w:t>п</w:t>
            </w:r>
            <w:proofErr w:type="spellEnd"/>
            <w:proofErr w:type="gramEnd"/>
            <w:r w:rsidRPr="00915ACF">
              <w:rPr>
                <w:rFonts w:ascii="Times New Roman" w:hAnsi="Times New Roman" w:cs="Times New Roman"/>
                <w:sz w:val="24"/>
              </w:rPr>
              <w:t>/</w:t>
            </w:r>
            <w:proofErr w:type="spellStart"/>
            <w:r w:rsidRPr="00915ACF">
              <w:rPr>
                <w:rFonts w:ascii="Times New Roman" w:hAnsi="Times New Roman" w:cs="Times New Roman"/>
                <w:sz w:val="24"/>
              </w:rPr>
              <w:t>п</w:t>
            </w:r>
            <w:proofErr w:type="spellEnd"/>
          </w:p>
        </w:tc>
        <w:tc>
          <w:tcPr>
            <w:tcW w:w="925" w:type="pct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Наименование мероприятия</w:t>
            </w:r>
          </w:p>
        </w:tc>
        <w:tc>
          <w:tcPr>
            <w:tcW w:w="869" w:type="pct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Решаемая проблема</w:t>
            </w:r>
          </w:p>
        </w:tc>
        <w:tc>
          <w:tcPr>
            <w:tcW w:w="748" w:type="pct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 xml:space="preserve">Вид документа, </w:t>
            </w: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>мероприятие</w:t>
            </w:r>
          </w:p>
        </w:tc>
        <w:tc>
          <w:tcPr>
            <w:tcW w:w="524" w:type="pct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>Сроки выполне</w:t>
            </w: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>ния</w:t>
            </w:r>
          </w:p>
        </w:tc>
        <w:tc>
          <w:tcPr>
            <w:tcW w:w="869" w:type="pct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>Ожидаемые результаты</w:t>
            </w:r>
          </w:p>
        </w:tc>
        <w:tc>
          <w:tcPr>
            <w:tcW w:w="691" w:type="pct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Исполнители</w:t>
            </w:r>
          </w:p>
        </w:tc>
      </w:tr>
      <w:tr w:rsidR="00915ACF" w:rsidRPr="00915ACF" w:rsidTr="00CA20B5">
        <w:trPr>
          <w:trHeight w:val="23"/>
        </w:trPr>
        <w:tc>
          <w:tcPr>
            <w:tcW w:w="374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>9.3.1.</w:t>
            </w:r>
          </w:p>
        </w:tc>
        <w:tc>
          <w:tcPr>
            <w:tcW w:w="925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Проведение мониторинга оказания услуг туристических агентств, туроператоров, экскурсионных туристических услуг на территории округа</w:t>
            </w:r>
          </w:p>
        </w:tc>
        <w:tc>
          <w:tcPr>
            <w:tcW w:w="869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снижение объема туристического потока на территорию округа</w:t>
            </w:r>
          </w:p>
        </w:tc>
        <w:tc>
          <w:tcPr>
            <w:tcW w:w="748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 xml:space="preserve">отчет о результатах проведения мониторинга </w:t>
            </w:r>
          </w:p>
        </w:tc>
        <w:tc>
          <w:tcPr>
            <w:tcW w:w="524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ежегодно</w:t>
            </w:r>
          </w:p>
        </w:tc>
        <w:tc>
          <w:tcPr>
            <w:tcW w:w="869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расширение доступа потребителей к услугам туристических агентств, туроператоров, экскурсионных туристических услуг, оказываемым хозяйствующими субъектами, осуществляющими деятельность на рынке</w:t>
            </w:r>
          </w:p>
        </w:tc>
        <w:tc>
          <w:tcPr>
            <w:tcW w:w="691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</w:rPr>
            </w:pPr>
            <w:r w:rsidRPr="00915ACF">
              <w:rPr>
                <w:rFonts w:ascii="Times New Roman" w:hAnsi="Times New Roman" w:cs="Times New Roman"/>
                <w:i/>
                <w:sz w:val="24"/>
                <w:szCs w:val="24"/>
              </w:rPr>
              <w:t>Управление социально-экономического развития округа администрации округа</w:t>
            </w:r>
          </w:p>
        </w:tc>
      </w:tr>
      <w:tr w:rsidR="00915ACF" w:rsidRPr="00915ACF" w:rsidTr="00CA20B5">
        <w:trPr>
          <w:trHeight w:val="23"/>
        </w:trPr>
        <w:tc>
          <w:tcPr>
            <w:tcW w:w="374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9.3.2.</w:t>
            </w:r>
          </w:p>
        </w:tc>
        <w:tc>
          <w:tcPr>
            <w:tcW w:w="925" w:type="pct"/>
          </w:tcPr>
          <w:p w:rsidR="00915ACF" w:rsidRPr="00915ACF" w:rsidRDefault="00915ACF" w:rsidP="00CA20B5">
            <w:pPr>
              <w:pStyle w:val="affff4"/>
              <w:spacing w:beforeAutospacing="0" w:after="0"/>
              <w:rPr>
                <w:rFonts w:ascii="Times New Roman" w:hAnsi="Times New Roman" w:cs="Times New Roman"/>
              </w:rPr>
            </w:pPr>
            <w:r w:rsidRPr="00915ACF">
              <w:rPr>
                <w:rFonts w:ascii="Times New Roman" w:hAnsi="Times New Roman" w:cs="Times New Roman"/>
              </w:rPr>
              <w:t xml:space="preserve">Обеспечение информированности населения, посетителей округа туристическом потенциале округа </w:t>
            </w:r>
          </w:p>
        </w:tc>
        <w:tc>
          <w:tcPr>
            <w:tcW w:w="869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Style w:val="10"/>
                <w:rFonts w:cs="Times New Roman"/>
                <w:sz w:val="24"/>
              </w:rPr>
              <w:t xml:space="preserve">недостаточный уровень информированности населения, посетителей округа о туристическом потенциале округа </w:t>
            </w:r>
          </w:p>
        </w:tc>
        <w:tc>
          <w:tcPr>
            <w:tcW w:w="748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отчет</w:t>
            </w:r>
          </w:p>
        </w:tc>
        <w:tc>
          <w:tcPr>
            <w:tcW w:w="524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ежегодно</w:t>
            </w:r>
          </w:p>
        </w:tc>
        <w:tc>
          <w:tcPr>
            <w:tcW w:w="869" w:type="pct"/>
          </w:tcPr>
          <w:p w:rsidR="00915ACF" w:rsidRPr="00915ACF" w:rsidRDefault="00915ACF" w:rsidP="00CA20B5">
            <w:pPr>
              <w:pStyle w:val="affff4"/>
              <w:spacing w:beforeAutospacing="0" w:after="0"/>
              <w:rPr>
                <w:rFonts w:ascii="Times New Roman" w:hAnsi="Times New Roman" w:cs="Times New Roman"/>
              </w:rPr>
            </w:pPr>
            <w:r w:rsidRPr="00915ACF">
              <w:rPr>
                <w:rFonts w:ascii="Times New Roman" w:hAnsi="Times New Roman" w:cs="Times New Roman"/>
              </w:rPr>
              <w:t xml:space="preserve">повышение информирования населения, посетителей округа о </w:t>
            </w:r>
            <w:r w:rsidRPr="00915ACF">
              <w:rPr>
                <w:rStyle w:val="10"/>
                <w:rFonts w:cs="Times New Roman"/>
              </w:rPr>
              <w:t>туристическом потенциале округа</w:t>
            </w:r>
          </w:p>
        </w:tc>
        <w:tc>
          <w:tcPr>
            <w:tcW w:w="691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i/>
                <w:sz w:val="24"/>
                <w:szCs w:val="24"/>
              </w:rPr>
              <w:t>Управление социально-экономического развития округа администрации округа</w:t>
            </w:r>
          </w:p>
        </w:tc>
      </w:tr>
    </w:tbl>
    <w:p w:rsidR="00915ACF" w:rsidRPr="00915ACF" w:rsidRDefault="00915ACF" w:rsidP="00915ACF">
      <w:pPr>
        <w:ind w:firstLine="720"/>
        <w:jc w:val="both"/>
        <w:rPr>
          <w:color w:val="auto"/>
          <w:sz w:val="28"/>
        </w:rPr>
      </w:pPr>
    </w:p>
    <w:p w:rsidR="00915ACF" w:rsidRPr="00915ACF" w:rsidRDefault="00915ACF" w:rsidP="00915ACF">
      <w:pPr>
        <w:ind w:left="360"/>
        <w:rPr>
          <w:b/>
          <w:sz w:val="28"/>
        </w:rPr>
      </w:pPr>
      <w:r w:rsidRPr="00915ACF">
        <w:rPr>
          <w:b/>
          <w:sz w:val="28"/>
        </w:rPr>
        <w:t>4. Рынок выполнения работ по содержанию и текущему ремонту общего имущества собственников помещений в многоквартирном доме</w:t>
      </w:r>
    </w:p>
    <w:p w:rsidR="00915ACF" w:rsidRPr="00915ACF" w:rsidRDefault="00915ACF" w:rsidP="00915ACF">
      <w:pPr>
        <w:pStyle w:val="af2"/>
        <w:jc w:val="both"/>
        <w:rPr>
          <w:b/>
          <w:sz w:val="28"/>
        </w:rPr>
      </w:pPr>
    </w:p>
    <w:p w:rsidR="00915ACF" w:rsidRPr="00915ACF" w:rsidRDefault="00915ACF" w:rsidP="00915ACF">
      <w:pPr>
        <w:pStyle w:val="af2"/>
        <w:jc w:val="both"/>
        <w:rPr>
          <w:b/>
          <w:sz w:val="28"/>
        </w:rPr>
      </w:pPr>
    </w:p>
    <w:p w:rsidR="00915ACF" w:rsidRPr="00915ACF" w:rsidRDefault="00915ACF" w:rsidP="00915ACF">
      <w:pPr>
        <w:ind w:left="1844"/>
        <w:jc w:val="both"/>
        <w:rPr>
          <w:b/>
          <w:sz w:val="28"/>
        </w:rPr>
      </w:pPr>
      <w:r w:rsidRPr="00915ACF">
        <w:rPr>
          <w:b/>
          <w:sz w:val="28"/>
        </w:rPr>
        <w:t>4.1. Описание текущей ситуации и проблематика на рынке.</w:t>
      </w:r>
    </w:p>
    <w:p w:rsidR="00915ACF" w:rsidRPr="00915ACF" w:rsidRDefault="00915ACF" w:rsidP="00915ACF">
      <w:pPr>
        <w:ind w:firstLine="720"/>
        <w:jc w:val="both"/>
        <w:rPr>
          <w:sz w:val="28"/>
        </w:rPr>
      </w:pPr>
    </w:p>
    <w:p w:rsidR="00915ACF" w:rsidRPr="00915ACF" w:rsidRDefault="00915ACF" w:rsidP="00915ACF">
      <w:pPr>
        <w:ind w:firstLine="720"/>
        <w:jc w:val="both"/>
        <w:rPr>
          <w:sz w:val="28"/>
        </w:rPr>
      </w:pPr>
      <w:r w:rsidRPr="00915ACF">
        <w:rPr>
          <w:sz w:val="28"/>
        </w:rPr>
        <w:t xml:space="preserve">Рынок выполнения работ по содержанию и текущему ремонту общего имущества собственников помещений в многоквартирных домах (далее – МКД): </w:t>
      </w:r>
    </w:p>
    <w:p w:rsidR="00915ACF" w:rsidRPr="00915ACF" w:rsidRDefault="00915ACF" w:rsidP="00915ACF">
      <w:pPr>
        <w:ind w:firstLine="720"/>
        <w:jc w:val="both"/>
        <w:rPr>
          <w:sz w:val="28"/>
        </w:rPr>
      </w:pPr>
      <w:r w:rsidRPr="00915ACF">
        <w:rPr>
          <w:sz w:val="28"/>
        </w:rPr>
        <w:t xml:space="preserve">По данным статистической формы 22-ЖКХ (реформа) на 1 января 2026 года собственники помещений МКД выбрали и реализовали способ управления в 100% от количества МКД, из них: </w:t>
      </w:r>
    </w:p>
    <w:p w:rsidR="00915ACF" w:rsidRPr="00915ACF" w:rsidRDefault="00915ACF" w:rsidP="00915ACF">
      <w:pPr>
        <w:ind w:firstLine="720"/>
        <w:jc w:val="both"/>
        <w:rPr>
          <w:sz w:val="28"/>
        </w:rPr>
      </w:pPr>
      <w:r w:rsidRPr="00915ACF">
        <w:rPr>
          <w:sz w:val="28"/>
        </w:rPr>
        <w:t>непосредственное управление — 173 ед. (60,9%);</w:t>
      </w:r>
    </w:p>
    <w:p w:rsidR="00915ACF" w:rsidRPr="00915ACF" w:rsidRDefault="00915ACF" w:rsidP="00915ACF">
      <w:pPr>
        <w:ind w:firstLine="720"/>
        <w:jc w:val="both"/>
        <w:rPr>
          <w:sz w:val="28"/>
        </w:rPr>
      </w:pPr>
      <w:r w:rsidRPr="00915ACF">
        <w:rPr>
          <w:sz w:val="28"/>
        </w:rPr>
        <w:t>управление ТСЖ, ЖК, ЖСК — 0 ед. (0%);</w:t>
      </w:r>
    </w:p>
    <w:p w:rsidR="00915ACF" w:rsidRPr="00915ACF" w:rsidRDefault="00915ACF" w:rsidP="00915ACF">
      <w:pPr>
        <w:ind w:firstLine="720"/>
        <w:jc w:val="both"/>
        <w:rPr>
          <w:sz w:val="28"/>
        </w:rPr>
      </w:pPr>
      <w:r w:rsidRPr="00915ACF">
        <w:rPr>
          <w:sz w:val="28"/>
        </w:rPr>
        <w:t>управление управляющей организацией — 111 ед. (39,1%).</w:t>
      </w:r>
    </w:p>
    <w:p w:rsidR="00915ACF" w:rsidRPr="00915ACF" w:rsidRDefault="00915ACF" w:rsidP="00915ACF">
      <w:pPr>
        <w:ind w:firstLine="720"/>
        <w:jc w:val="both"/>
        <w:rPr>
          <w:sz w:val="28"/>
        </w:rPr>
      </w:pPr>
      <w:r w:rsidRPr="00915ACF">
        <w:rPr>
          <w:sz w:val="28"/>
        </w:rPr>
        <w:t>По состоянию на 1 января 2026 года жилищный фонд Кирилловского муниципального округа составляет 141,8531 тыс. кв. м общей площади, 284 МКД.</w:t>
      </w:r>
    </w:p>
    <w:p w:rsidR="00915ACF" w:rsidRPr="00915ACF" w:rsidRDefault="00915ACF" w:rsidP="00915ACF">
      <w:pPr>
        <w:ind w:firstLine="720"/>
        <w:jc w:val="both"/>
        <w:rPr>
          <w:sz w:val="28"/>
        </w:rPr>
      </w:pPr>
      <w:r w:rsidRPr="00915ACF">
        <w:rPr>
          <w:sz w:val="28"/>
        </w:rPr>
        <w:t>Сравнительные данные за 2024 год отсутствуют</w:t>
      </w:r>
    </w:p>
    <w:p w:rsidR="00915ACF" w:rsidRPr="00915ACF" w:rsidRDefault="00915ACF" w:rsidP="00915ACF">
      <w:pPr>
        <w:ind w:firstLine="720"/>
        <w:jc w:val="both"/>
        <w:rPr>
          <w:sz w:val="28"/>
        </w:rPr>
      </w:pPr>
      <w:r w:rsidRPr="00915ACF">
        <w:rPr>
          <w:sz w:val="28"/>
        </w:rPr>
        <w:t xml:space="preserve">По данным статистической формы 22-ЖКХ (реформа) на 1 января 2026 года на территории Кирилловского округа доля организаций, осуществляющих </w:t>
      </w:r>
      <w:r w:rsidRPr="00915ACF">
        <w:rPr>
          <w:sz w:val="28"/>
        </w:rPr>
        <w:lastRenderedPageBreak/>
        <w:t>деятельность в сфере содержания и текущего ремонта общего имущества собственников помещений в многоквартирных домах, составляет – 100% частной формы собственности и 0% муниципальной.</w:t>
      </w:r>
    </w:p>
    <w:p w:rsidR="00915ACF" w:rsidRPr="00915ACF" w:rsidRDefault="00915ACF" w:rsidP="00915ACF">
      <w:pPr>
        <w:ind w:firstLine="720"/>
        <w:jc w:val="both"/>
        <w:rPr>
          <w:sz w:val="28"/>
        </w:rPr>
      </w:pPr>
      <w:r w:rsidRPr="00915ACF">
        <w:rPr>
          <w:sz w:val="28"/>
        </w:rPr>
        <w:t>По результатам анализа конкуренция на данном рынке признана недостаточной. Выявлены следующие системные барьеры, ограничивающие конкуренцию:</w:t>
      </w:r>
    </w:p>
    <w:p w:rsidR="00915ACF" w:rsidRPr="00915ACF" w:rsidRDefault="00915ACF" w:rsidP="00915ACF">
      <w:pPr>
        <w:ind w:firstLine="720"/>
        <w:jc w:val="both"/>
        <w:rPr>
          <w:sz w:val="28"/>
        </w:rPr>
      </w:pPr>
      <w:r w:rsidRPr="00915ACF">
        <w:rPr>
          <w:sz w:val="28"/>
        </w:rPr>
        <w:t xml:space="preserve">- низкое качество услуг в сфере ЖКХ; </w:t>
      </w:r>
    </w:p>
    <w:p w:rsidR="00915ACF" w:rsidRPr="00915ACF" w:rsidRDefault="00915ACF" w:rsidP="00915ACF">
      <w:pPr>
        <w:ind w:firstLine="720"/>
        <w:jc w:val="both"/>
        <w:rPr>
          <w:sz w:val="28"/>
        </w:rPr>
      </w:pPr>
      <w:r w:rsidRPr="00915ACF">
        <w:rPr>
          <w:sz w:val="28"/>
        </w:rPr>
        <w:t xml:space="preserve">- отсутствие единых стандартов управления МКД с учетом мнения собственников; </w:t>
      </w:r>
    </w:p>
    <w:p w:rsidR="00915ACF" w:rsidRPr="00915ACF" w:rsidRDefault="00915ACF" w:rsidP="00915ACF">
      <w:pPr>
        <w:ind w:firstLine="720"/>
        <w:jc w:val="both"/>
        <w:rPr>
          <w:sz w:val="28"/>
        </w:rPr>
      </w:pPr>
      <w:r w:rsidRPr="00915ACF">
        <w:rPr>
          <w:sz w:val="28"/>
        </w:rPr>
        <w:t xml:space="preserve">- запущенное состояние мест общего пользования МКД по причинам невыполнения обязательств по текущему ремонту в связи с частой сменой обслуживающих организаций; </w:t>
      </w:r>
    </w:p>
    <w:p w:rsidR="00915ACF" w:rsidRPr="00915ACF" w:rsidRDefault="00915ACF" w:rsidP="00915ACF">
      <w:pPr>
        <w:ind w:firstLine="720"/>
        <w:jc w:val="both"/>
        <w:rPr>
          <w:sz w:val="28"/>
        </w:rPr>
      </w:pPr>
      <w:r w:rsidRPr="00915ACF">
        <w:rPr>
          <w:sz w:val="28"/>
        </w:rPr>
        <w:t>- слабая материально-техническая база и недостаточный уровень квалификации персонала обслуживающих организаций.</w:t>
      </w:r>
    </w:p>
    <w:p w:rsidR="00915ACF" w:rsidRPr="00915ACF" w:rsidRDefault="00915ACF" w:rsidP="00915ACF">
      <w:pPr>
        <w:ind w:firstLine="709"/>
        <w:jc w:val="both"/>
        <w:rPr>
          <w:sz w:val="28"/>
        </w:rPr>
      </w:pPr>
      <w:r w:rsidRPr="00915ACF">
        <w:rPr>
          <w:sz w:val="28"/>
        </w:rPr>
        <w:t>Для развития конкуренции требуется устранение указанных барьеров.</w:t>
      </w:r>
    </w:p>
    <w:p w:rsidR="00915ACF" w:rsidRPr="00915ACF" w:rsidRDefault="00915ACF" w:rsidP="00915ACF">
      <w:pPr>
        <w:ind w:firstLine="720"/>
        <w:jc w:val="both"/>
        <w:rPr>
          <w:sz w:val="28"/>
        </w:rPr>
      </w:pPr>
    </w:p>
    <w:p w:rsidR="00915ACF" w:rsidRPr="00915ACF" w:rsidRDefault="00915ACF" w:rsidP="00915ACF">
      <w:pPr>
        <w:ind w:left="1844"/>
        <w:jc w:val="both"/>
        <w:rPr>
          <w:b/>
          <w:sz w:val="28"/>
        </w:rPr>
      </w:pPr>
      <w:r w:rsidRPr="00915ACF">
        <w:rPr>
          <w:b/>
          <w:sz w:val="28"/>
        </w:rPr>
        <w:t>4.2. Ключевой показатель развития конкуренции на рынке.</w:t>
      </w:r>
    </w:p>
    <w:p w:rsidR="00915ACF" w:rsidRPr="00915ACF" w:rsidRDefault="00915ACF" w:rsidP="00915ACF">
      <w:pPr>
        <w:ind w:left="720"/>
        <w:jc w:val="both"/>
        <w:rPr>
          <w:b/>
          <w:sz w:val="28"/>
        </w:rPr>
      </w:pPr>
    </w:p>
    <w:tbl>
      <w:tblPr>
        <w:tblStyle w:val="affff6"/>
        <w:tblW w:w="0" w:type="auto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3595"/>
        <w:gridCol w:w="1141"/>
        <w:gridCol w:w="1379"/>
        <w:gridCol w:w="704"/>
        <w:gridCol w:w="663"/>
        <w:gridCol w:w="652"/>
        <w:gridCol w:w="646"/>
        <w:gridCol w:w="631"/>
      </w:tblGrid>
      <w:tr w:rsidR="00915ACF" w:rsidRPr="00915ACF" w:rsidTr="00CA20B5">
        <w:trPr>
          <w:trHeight w:val="23"/>
        </w:trPr>
        <w:tc>
          <w:tcPr>
            <w:tcW w:w="3595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 xml:space="preserve">Наименование </w:t>
            </w:r>
            <w:proofErr w:type="gramStart"/>
            <w:r w:rsidRPr="00915ACF">
              <w:rPr>
                <w:rFonts w:ascii="Times New Roman" w:hAnsi="Times New Roman" w:cs="Times New Roman"/>
                <w:sz w:val="24"/>
              </w:rPr>
              <w:t>ключевого</w:t>
            </w:r>
            <w:proofErr w:type="gramEnd"/>
            <w:r w:rsidRPr="00915ACF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показателя</w:t>
            </w:r>
          </w:p>
        </w:tc>
        <w:tc>
          <w:tcPr>
            <w:tcW w:w="1141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Единица измерения</w:t>
            </w:r>
          </w:p>
        </w:tc>
        <w:tc>
          <w:tcPr>
            <w:tcW w:w="1379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15ACF" w:rsidRPr="00915ACF" w:rsidRDefault="00915ACF" w:rsidP="00CA20B5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Фактическое значение ключевого показателя за 2025 год</w:t>
            </w:r>
          </w:p>
        </w:tc>
        <w:tc>
          <w:tcPr>
            <w:tcW w:w="3296" w:type="dxa"/>
            <w:gridSpan w:val="5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15ACF" w:rsidRPr="00915ACF" w:rsidRDefault="00915ACF" w:rsidP="00CA20B5">
            <w:pPr>
              <w:pStyle w:val="af2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Плановое значение ключевого показателя</w:t>
            </w:r>
          </w:p>
        </w:tc>
      </w:tr>
      <w:tr w:rsidR="00915ACF" w:rsidRPr="00915ACF" w:rsidTr="00CA20B5">
        <w:trPr>
          <w:trHeight w:val="23"/>
        </w:trPr>
        <w:tc>
          <w:tcPr>
            <w:tcW w:w="359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1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15ACF" w:rsidRPr="00915ACF" w:rsidRDefault="00915ACF" w:rsidP="00CA20B5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2026 год</w:t>
            </w:r>
          </w:p>
        </w:tc>
        <w:tc>
          <w:tcPr>
            <w:tcW w:w="66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2027 год</w:t>
            </w:r>
          </w:p>
        </w:tc>
        <w:tc>
          <w:tcPr>
            <w:tcW w:w="65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2028 год</w:t>
            </w:r>
          </w:p>
        </w:tc>
        <w:tc>
          <w:tcPr>
            <w:tcW w:w="64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2029 год</w:t>
            </w:r>
          </w:p>
        </w:tc>
        <w:tc>
          <w:tcPr>
            <w:tcW w:w="63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2030 год</w:t>
            </w:r>
          </w:p>
        </w:tc>
      </w:tr>
      <w:tr w:rsidR="00915ACF" w:rsidRPr="00915ACF" w:rsidTr="00CA20B5">
        <w:trPr>
          <w:trHeight w:val="23"/>
        </w:trPr>
        <w:tc>
          <w:tcPr>
            <w:tcW w:w="359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</w:rPr>
            </w:pPr>
            <w:r w:rsidRPr="00915ACF">
              <w:rPr>
                <w:rFonts w:ascii="Times New Roman" w:hAnsi="Times New Roman" w:cs="Times New Roman"/>
              </w:rPr>
              <w:t>Доля организаций частной формы собственности в сфере выполнения работ по содержанию и текущему ремонту общего имущества собственников помещений в многоквартирном доме</w:t>
            </w:r>
          </w:p>
        </w:tc>
        <w:tc>
          <w:tcPr>
            <w:tcW w:w="114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</w:rPr>
            </w:pPr>
            <w:r w:rsidRPr="00915ACF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137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</w:rPr>
            </w:pPr>
            <w:r w:rsidRPr="00915AC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</w:rPr>
            </w:pPr>
            <w:r w:rsidRPr="00915AC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6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</w:rPr>
            </w:pPr>
            <w:r w:rsidRPr="00915AC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5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</w:rPr>
            </w:pPr>
            <w:r w:rsidRPr="00915AC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4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</w:rPr>
            </w:pPr>
            <w:r w:rsidRPr="00915AC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3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</w:rPr>
            </w:pPr>
            <w:r w:rsidRPr="00915ACF">
              <w:rPr>
                <w:rFonts w:ascii="Times New Roman" w:hAnsi="Times New Roman" w:cs="Times New Roman"/>
              </w:rPr>
              <w:t>100</w:t>
            </w:r>
          </w:p>
        </w:tc>
      </w:tr>
    </w:tbl>
    <w:p w:rsidR="00915ACF" w:rsidRPr="00915ACF" w:rsidRDefault="00915ACF" w:rsidP="00915ACF"/>
    <w:p w:rsidR="00915ACF" w:rsidRPr="00915ACF" w:rsidRDefault="00915ACF" w:rsidP="00915ACF">
      <w:pPr>
        <w:pStyle w:val="ConsPlusTitle"/>
        <w:widowControl/>
        <w:ind w:firstLine="720"/>
        <w:jc w:val="both"/>
        <w:rPr>
          <w:rFonts w:ascii="Times New Roman" w:hAnsi="Times New Roman" w:cs="Times New Roman"/>
          <w:sz w:val="28"/>
        </w:rPr>
      </w:pPr>
      <w:r w:rsidRPr="00915ACF">
        <w:rPr>
          <w:rFonts w:ascii="Times New Roman" w:hAnsi="Times New Roman" w:cs="Times New Roman"/>
          <w:sz w:val="28"/>
        </w:rPr>
        <w:t>Методика расчета ключевого показателя развития конкуренции на рынке.</w:t>
      </w:r>
    </w:p>
    <w:p w:rsidR="00915ACF" w:rsidRPr="00915ACF" w:rsidRDefault="00915ACF" w:rsidP="00915ACF">
      <w:pPr>
        <w:ind w:firstLine="720"/>
        <w:jc w:val="both"/>
        <w:rPr>
          <w:sz w:val="28"/>
        </w:rPr>
      </w:pPr>
      <w:r w:rsidRPr="00915ACF">
        <w:rPr>
          <w:sz w:val="28"/>
        </w:rPr>
        <w:t>Расчет ключевого показателя развития конкуренции на рынке выполнения работ по содержанию и текущему ремонту общего имущества собственников помещений в многоквартирном доме в регионе осуществляется по количеству хозяйствующих субъектов, осуществляющих деятельность на рынке.</w:t>
      </w:r>
    </w:p>
    <w:p w:rsidR="00915ACF" w:rsidRPr="00915ACF" w:rsidRDefault="00915ACF" w:rsidP="00915ACF">
      <w:pPr>
        <w:ind w:firstLine="720"/>
        <w:jc w:val="both"/>
        <w:rPr>
          <w:sz w:val="28"/>
        </w:rPr>
      </w:pPr>
      <w:r w:rsidRPr="00915ACF">
        <w:rPr>
          <w:sz w:val="28"/>
        </w:rPr>
        <w:t>Расчет ключевого показателя осуществляется по следующей формуле:</w:t>
      </w:r>
    </w:p>
    <w:p w:rsidR="00915ACF" w:rsidRPr="00915ACF" w:rsidRDefault="00915ACF" w:rsidP="00915ACF">
      <w:pPr>
        <w:ind w:firstLine="720"/>
        <w:jc w:val="both"/>
        <w:rPr>
          <w:sz w:val="28"/>
        </w:rPr>
      </w:pPr>
    </w:p>
    <w:p w:rsidR="00915ACF" w:rsidRPr="00915ACF" w:rsidRDefault="00A47AA9" w:rsidP="00915ACF">
      <w:pPr>
        <w:ind w:firstLine="720"/>
        <w:jc w:val="center"/>
        <w:rPr>
          <w:sz w:val="28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sz w:val="28"/>
              </w:rPr>
              <m:t>Д</m:t>
            </m:r>
          </m:e>
          <m:sub>
            <m:r>
              <m:rPr>
                <m:sty m:val="p"/>
              </m:rPr>
              <w:rPr>
                <w:sz w:val="28"/>
              </w:rPr>
              <m:t>ЧО</m:t>
            </m:r>
          </m:sub>
        </m:sSub>
        <m:r>
          <w:rPr>
            <w:rFonts w:ascii="Cambria Math"/>
            <w:sz w:val="28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sz w:val="28"/>
                  </w:rPr>
                  <m:t>К</m:t>
                </m:r>
              </m:e>
              <m:sub>
                <m:r>
                  <m:rPr>
                    <m:sty m:val="p"/>
                  </m:rPr>
                  <w:rPr>
                    <w:sz w:val="28"/>
                  </w:rPr>
                  <m:t>ЧО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sz w:val="28"/>
                  </w:rPr>
                  <m:t>К</m:t>
                </m:r>
              </m:e>
              <m:sub>
                <m:r>
                  <m:rPr>
                    <m:sty m:val="p"/>
                  </m:rPr>
                  <w:rPr>
                    <w:sz w:val="28"/>
                  </w:rPr>
                  <m:t>ВСЕГО</m:t>
                </m:r>
              </m:sub>
            </m:sSub>
          </m:den>
        </m:f>
        <m:r>
          <w:rPr>
            <w:sz w:val="28"/>
          </w:rPr>
          <m:t>×</m:t>
        </m:r>
        <m:r>
          <w:rPr>
            <w:rFonts w:ascii="Cambria Math"/>
            <w:sz w:val="28"/>
          </w:rPr>
          <m:t>100</m:t>
        </m:r>
        <m:r>
          <m:rPr>
            <m:sty m:val="p"/>
          </m:rPr>
          <w:rPr>
            <w:rFonts w:ascii="Cambria Math"/>
            <w:sz w:val="28"/>
          </w:rPr>
          <m:t>%</m:t>
        </m:r>
      </m:oMath>
      <w:r w:rsidR="00915ACF" w:rsidRPr="00915ACF">
        <w:rPr>
          <w:sz w:val="28"/>
        </w:rPr>
        <w:t>,  где:</w:t>
      </w:r>
    </w:p>
    <w:p w:rsidR="00915ACF" w:rsidRPr="00915ACF" w:rsidRDefault="00915ACF" w:rsidP="00915ACF">
      <w:pPr>
        <w:ind w:firstLine="720"/>
        <w:jc w:val="both"/>
        <w:rPr>
          <w:sz w:val="28"/>
        </w:rPr>
      </w:pPr>
    </w:p>
    <w:p w:rsidR="00915ACF" w:rsidRPr="00915ACF" w:rsidRDefault="00915ACF" w:rsidP="00915ACF">
      <w:pPr>
        <w:ind w:firstLine="720"/>
        <w:jc w:val="both"/>
        <w:rPr>
          <w:sz w:val="28"/>
        </w:rPr>
      </w:pPr>
      <w:r w:rsidRPr="00915ACF">
        <w:rPr>
          <w:sz w:val="28"/>
        </w:rPr>
        <w:t>Д</w:t>
      </w:r>
      <w:r w:rsidRPr="00915ACF">
        <w:rPr>
          <w:sz w:val="28"/>
          <w:vertAlign w:val="subscript"/>
        </w:rPr>
        <w:t>ЧО</w:t>
      </w:r>
      <w:r w:rsidRPr="00915ACF">
        <w:rPr>
          <w:sz w:val="28"/>
        </w:rPr>
        <w:t xml:space="preserve"> – доля организаций частной формы собственности в сфере выполнения работ по содержанию и текущему ремонту общего имущества собственников помещений в многоквартирном доме;</w:t>
      </w:r>
    </w:p>
    <w:p w:rsidR="00915ACF" w:rsidRPr="00915ACF" w:rsidRDefault="00915ACF" w:rsidP="00915ACF">
      <w:pPr>
        <w:ind w:firstLine="720"/>
        <w:jc w:val="both"/>
        <w:rPr>
          <w:sz w:val="28"/>
        </w:rPr>
      </w:pPr>
      <w:r w:rsidRPr="00915ACF">
        <w:rPr>
          <w:sz w:val="28"/>
        </w:rPr>
        <w:t>К</w:t>
      </w:r>
      <w:r w:rsidRPr="00915ACF">
        <w:rPr>
          <w:sz w:val="28"/>
          <w:vertAlign w:val="subscript"/>
        </w:rPr>
        <w:t>ЧО</w:t>
      </w:r>
      <w:r w:rsidRPr="00915ACF">
        <w:rPr>
          <w:sz w:val="28"/>
        </w:rPr>
        <w:t xml:space="preserve"> – количество организаций частной формы собственности в сфере выполнения работ по содержанию и текущему ремонту общего имущества собственников помещений в многоквартирном доме по состоянию на конец отчетного периода;</w:t>
      </w:r>
    </w:p>
    <w:p w:rsidR="00915ACF" w:rsidRPr="00915ACF" w:rsidRDefault="00915ACF" w:rsidP="00915ACF">
      <w:pPr>
        <w:ind w:firstLine="720"/>
        <w:jc w:val="both"/>
        <w:rPr>
          <w:sz w:val="28"/>
        </w:rPr>
      </w:pPr>
      <w:r w:rsidRPr="00915ACF">
        <w:rPr>
          <w:sz w:val="28"/>
        </w:rPr>
        <w:lastRenderedPageBreak/>
        <w:t>К</w:t>
      </w:r>
      <w:r w:rsidRPr="00915ACF">
        <w:rPr>
          <w:sz w:val="28"/>
          <w:vertAlign w:val="subscript"/>
        </w:rPr>
        <w:t>ВСЕГО</w:t>
      </w:r>
      <w:r w:rsidRPr="00915ACF">
        <w:rPr>
          <w:sz w:val="28"/>
        </w:rPr>
        <w:t xml:space="preserve"> – количество организаций всех форм собственности в сфере выполнения работ по содержанию и текущему ремонту общего имущества собственников помещений в многоквартирном доме по состоянию на конец отчетного периода.</w:t>
      </w:r>
    </w:p>
    <w:p w:rsidR="00915ACF" w:rsidRPr="00915ACF" w:rsidRDefault="00915ACF" w:rsidP="00915ACF">
      <w:pPr>
        <w:ind w:firstLine="720"/>
        <w:jc w:val="both"/>
        <w:rPr>
          <w:sz w:val="28"/>
        </w:rPr>
      </w:pPr>
    </w:p>
    <w:p w:rsidR="00915ACF" w:rsidRPr="00915ACF" w:rsidRDefault="00915ACF" w:rsidP="00915ACF">
      <w:pPr>
        <w:jc w:val="center"/>
        <w:rPr>
          <w:b/>
          <w:sz w:val="28"/>
        </w:rPr>
      </w:pPr>
      <w:r w:rsidRPr="00915ACF">
        <w:rPr>
          <w:b/>
          <w:sz w:val="28"/>
        </w:rPr>
        <w:t>4.3. Мероприятия по содействию развитию конкуренции на рынке.</w:t>
      </w:r>
    </w:p>
    <w:p w:rsidR="00915ACF" w:rsidRPr="00915ACF" w:rsidRDefault="00915ACF" w:rsidP="00915ACF">
      <w:pPr>
        <w:ind w:left="720"/>
        <w:jc w:val="both"/>
        <w:rPr>
          <w:b/>
          <w:sz w:val="28"/>
        </w:rPr>
      </w:pPr>
    </w:p>
    <w:tbl>
      <w:tblPr>
        <w:tblStyle w:val="affff6"/>
        <w:tblW w:w="10214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700"/>
        <w:gridCol w:w="1545"/>
        <w:gridCol w:w="1752"/>
        <w:gridCol w:w="1544"/>
        <w:gridCol w:w="1061"/>
        <w:gridCol w:w="1903"/>
        <w:gridCol w:w="1709"/>
      </w:tblGrid>
      <w:tr w:rsidR="00915ACF" w:rsidRPr="00915ACF" w:rsidTr="00CA20B5">
        <w:trPr>
          <w:trHeight w:val="23"/>
        </w:trPr>
        <w:tc>
          <w:tcPr>
            <w:tcW w:w="70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AC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15AC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15AC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15AC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4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ACF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ACF">
              <w:rPr>
                <w:rFonts w:ascii="Times New Roman" w:hAnsi="Times New Roman" w:cs="Times New Roman"/>
                <w:sz w:val="24"/>
                <w:szCs w:val="24"/>
              </w:rPr>
              <w:t>Решаемая проблема</w:t>
            </w:r>
          </w:p>
        </w:tc>
        <w:tc>
          <w:tcPr>
            <w:tcW w:w="154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ACF">
              <w:rPr>
                <w:rFonts w:ascii="Times New Roman" w:hAnsi="Times New Roman" w:cs="Times New Roman"/>
                <w:sz w:val="24"/>
                <w:szCs w:val="24"/>
              </w:rPr>
              <w:t>Вид документа, мероприятие</w:t>
            </w:r>
          </w:p>
        </w:tc>
        <w:tc>
          <w:tcPr>
            <w:tcW w:w="10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ACF">
              <w:rPr>
                <w:rFonts w:ascii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190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ACF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</w:t>
            </w:r>
          </w:p>
        </w:tc>
        <w:tc>
          <w:tcPr>
            <w:tcW w:w="170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ACF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915ACF" w:rsidRPr="00915ACF" w:rsidTr="00CA20B5">
        <w:trPr>
          <w:trHeight w:val="23"/>
        </w:trPr>
        <w:tc>
          <w:tcPr>
            <w:tcW w:w="70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ACF">
              <w:rPr>
                <w:rFonts w:ascii="Times New Roman" w:hAnsi="Times New Roman" w:cs="Times New Roman"/>
                <w:sz w:val="24"/>
                <w:szCs w:val="24"/>
              </w:rPr>
              <w:t>10.3.1.</w:t>
            </w:r>
          </w:p>
        </w:tc>
        <w:tc>
          <w:tcPr>
            <w:tcW w:w="154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ACF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наличия у управляющих организаций лицензий на осуществление деятельности по управлению многоквартирными домами</w:t>
            </w:r>
          </w:p>
        </w:tc>
        <w:tc>
          <w:tcPr>
            <w:tcW w:w="175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ACF">
              <w:rPr>
                <w:rFonts w:ascii="Times New Roman" w:hAnsi="Times New Roman" w:cs="Times New Roman"/>
                <w:sz w:val="24"/>
                <w:szCs w:val="24"/>
              </w:rPr>
              <w:t>снижение нарушений в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</w:t>
            </w:r>
          </w:p>
        </w:tc>
        <w:tc>
          <w:tcPr>
            <w:tcW w:w="154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ACF">
              <w:rPr>
                <w:rFonts w:ascii="Times New Roman" w:hAnsi="Times New Roman" w:cs="Times New Roman"/>
                <w:sz w:val="24"/>
                <w:szCs w:val="24"/>
              </w:rPr>
              <w:t>Анкетирование, профилактическая проверка</w:t>
            </w:r>
          </w:p>
        </w:tc>
        <w:tc>
          <w:tcPr>
            <w:tcW w:w="10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ACF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90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ACF">
              <w:rPr>
                <w:rFonts w:ascii="Times New Roman" w:hAnsi="Times New Roman" w:cs="Times New Roman"/>
                <w:sz w:val="24"/>
                <w:szCs w:val="24"/>
              </w:rPr>
              <w:t>снижение нарушений в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</w:t>
            </w:r>
          </w:p>
        </w:tc>
        <w:tc>
          <w:tcPr>
            <w:tcW w:w="170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ACF">
              <w:rPr>
                <w:rFonts w:ascii="Times New Roman" w:hAnsi="Times New Roman" w:cs="Times New Roman"/>
                <w:sz w:val="24"/>
                <w:szCs w:val="24"/>
              </w:rPr>
              <w:t>Управление строительства и жилищно-коммунального хозяйства</w:t>
            </w:r>
          </w:p>
        </w:tc>
      </w:tr>
      <w:tr w:rsidR="00915ACF" w:rsidRPr="00915ACF" w:rsidTr="00CA20B5">
        <w:trPr>
          <w:trHeight w:val="23"/>
        </w:trPr>
        <w:tc>
          <w:tcPr>
            <w:tcW w:w="70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ACF">
              <w:rPr>
                <w:rFonts w:ascii="Times New Roman" w:hAnsi="Times New Roman" w:cs="Times New Roman"/>
                <w:sz w:val="24"/>
                <w:szCs w:val="24"/>
              </w:rPr>
              <w:t>10.3.2.</w:t>
            </w:r>
          </w:p>
        </w:tc>
        <w:tc>
          <w:tcPr>
            <w:tcW w:w="154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AC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открытых конкурсов по отбору управляющих организаций для управления многоквартирными домами в соответствии с порядком, утвержденным </w:t>
            </w:r>
            <w:hyperlink r:id="rId10" w:history="1">
              <w:r w:rsidRPr="00915ACF">
                <w:rPr>
                  <w:rFonts w:ascii="Times New Roman" w:hAnsi="Times New Roman" w:cs="Times New Roman"/>
                  <w:sz w:val="24"/>
                  <w:szCs w:val="24"/>
                </w:rPr>
                <w:t>постановлением</w:t>
              </w:r>
            </w:hyperlink>
            <w:r w:rsidRPr="00915ACF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Российской Федерации от </w:t>
            </w:r>
            <w:r w:rsidRPr="00915A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 февраля 2006 года № 75</w:t>
            </w:r>
          </w:p>
        </w:tc>
        <w:tc>
          <w:tcPr>
            <w:tcW w:w="175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A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увеличение количества управляющих организаций, осуществляющих содержание и текущий ремонт</w:t>
            </w:r>
          </w:p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ACF">
              <w:rPr>
                <w:rFonts w:ascii="Times New Roman" w:hAnsi="Times New Roman" w:cs="Times New Roman"/>
                <w:sz w:val="24"/>
                <w:szCs w:val="24"/>
              </w:rPr>
              <w:t>Уведомление, проведение конкурса</w:t>
            </w:r>
          </w:p>
        </w:tc>
        <w:tc>
          <w:tcPr>
            <w:tcW w:w="10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ACF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90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ACF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управляющих организаций, осуществляющих содержание и текущий ремонт</w:t>
            </w:r>
          </w:p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ACF">
              <w:rPr>
                <w:rFonts w:ascii="Times New Roman" w:hAnsi="Times New Roman" w:cs="Times New Roman"/>
                <w:sz w:val="24"/>
                <w:szCs w:val="24"/>
              </w:rPr>
              <w:t>Управление строительства и жилищно-коммунального хозяйства</w:t>
            </w:r>
          </w:p>
        </w:tc>
      </w:tr>
      <w:tr w:rsidR="00915ACF" w:rsidRPr="00915ACF" w:rsidTr="00CA20B5">
        <w:trPr>
          <w:trHeight w:val="23"/>
        </w:trPr>
        <w:tc>
          <w:tcPr>
            <w:tcW w:w="70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A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10.3.3.</w:t>
            </w:r>
          </w:p>
        </w:tc>
        <w:tc>
          <w:tcPr>
            <w:tcW w:w="154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15ACF" w:rsidRPr="00915ACF" w:rsidRDefault="00915ACF" w:rsidP="00CA20B5">
            <w:pPr>
              <w:pStyle w:val="affff4"/>
              <w:spacing w:after="0"/>
              <w:rPr>
                <w:rFonts w:ascii="Times New Roman" w:hAnsi="Times New Roman" w:cs="Times New Roman"/>
              </w:rPr>
            </w:pPr>
            <w:r w:rsidRPr="00915ACF">
              <w:rPr>
                <w:rFonts w:ascii="Times New Roman" w:hAnsi="Times New Roman" w:cs="Times New Roman"/>
              </w:rPr>
              <w:t>Недопущение необоснованного укрупнения лотов при организации и проведении конкурсов по отбору управляющей организации, предусмотренных Жилищным кодексом Российской Федерации и Правилами проведения органом местного самоуправления открытого конкурса по отбору управляющей организации для управления многоквартирным домом, утвержденными постановлением Правительства Российской Федерации 6 февраля 2006 года № 75.</w:t>
            </w:r>
          </w:p>
        </w:tc>
        <w:tc>
          <w:tcPr>
            <w:tcW w:w="175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ACF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управляющих организаций, осуществляющих содержание и текущий ремонт</w:t>
            </w:r>
          </w:p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ACF">
              <w:rPr>
                <w:rFonts w:ascii="Times New Roman" w:hAnsi="Times New Roman" w:cs="Times New Roman"/>
                <w:sz w:val="24"/>
                <w:szCs w:val="24"/>
              </w:rPr>
              <w:t>Уведомление, проведение конкурса</w:t>
            </w:r>
          </w:p>
        </w:tc>
        <w:tc>
          <w:tcPr>
            <w:tcW w:w="10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ACF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90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ACF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управляющих организаций, осуществляющих содержание и текущий ремонт</w:t>
            </w:r>
          </w:p>
          <w:p w:rsidR="00915ACF" w:rsidRPr="00915ACF" w:rsidRDefault="00915ACF" w:rsidP="00CA20B5">
            <w:pPr>
              <w:pStyle w:val="affff4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ACF">
              <w:rPr>
                <w:rFonts w:ascii="Times New Roman" w:hAnsi="Times New Roman" w:cs="Times New Roman"/>
                <w:sz w:val="24"/>
                <w:szCs w:val="24"/>
              </w:rPr>
              <w:t>Управление строительства и жилищно-коммунального  хозяйства</w:t>
            </w:r>
          </w:p>
        </w:tc>
      </w:tr>
    </w:tbl>
    <w:p w:rsidR="00915ACF" w:rsidRPr="00915ACF" w:rsidRDefault="00915ACF" w:rsidP="00915ACF"/>
    <w:p w:rsidR="00915ACF" w:rsidRPr="00915ACF" w:rsidRDefault="00915ACF" w:rsidP="00915ACF"/>
    <w:p w:rsidR="00915ACF" w:rsidRPr="00915ACF" w:rsidRDefault="00915ACF" w:rsidP="00915ACF"/>
    <w:p w:rsidR="00915ACF" w:rsidRPr="00915ACF" w:rsidRDefault="00915ACF" w:rsidP="00915ACF">
      <w:pPr>
        <w:pStyle w:val="af2"/>
        <w:widowControl w:val="0"/>
        <w:numPr>
          <w:ilvl w:val="0"/>
          <w:numId w:val="8"/>
        </w:numPr>
        <w:tabs>
          <w:tab w:val="left" w:pos="567"/>
          <w:tab w:val="left" w:pos="709"/>
        </w:tabs>
        <w:ind w:left="0" w:firstLine="0"/>
        <w:jc w:val="center"/>
        <w:rPr>
          <w:b/>
          <w:color w:val="auto"/>
          <w:sz w:val="28"/>
        </w:rPr>
      </w:pPr>
      <w:r w:rsidRPr="00915ACF">
        <w:rPr>
          <w:b/>
          <w:color w:val="auto"/>
          <w:sz w:val="28"/>
        </w:rPr>
        <w:t>Системные мероприятия по содействию развитию конкуренции</w:t>
      </w:r>
    </w:p>
    <w:p w:rsidR="00915ACF" w:rsidRPr="00915ACF" w:rsidRDefault="00915ACF" w:rsidP="00915ACF">
      <w:pPr>
        <w:widowControl w:val="0"/>
        <w:tabs>
          <w:tab w:val="left" w:pos="567"/>
          <w:tab w:val="left" w:pos="709"/>
        </w:tabs>
        <w:jc w:val="center"/>
        <w:rPr>
          <w:b/>
          <w:color w:val="auto"/>
          <w:sz w:val="28"/>
        </w:rPr>
      </w:pPr>
    </w:p>
    <w:tbl>
      <w:tblPr>
        <w:tblStyle w:val="affff6"/>
        <w:tblW w:w="5000" w:type="pc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443"/>
        <w:gridCol w:w="2217"/>
        <w:gridCol w:w="1386"/>
        <w:gridCol w:w="1661"/>
        <w:gridCol w:w="1245"/>
        <w:gridCol w:w="1166"/>
        <w:gridCol w:w="1519"/>
      </w:tblGrid>
      <w:tr w:rsidR="00915ACF" w:rsidRPr="00915ACF" w:rsidTr="00CA20B5">
        <w:trPr>
          <w:trHeight w:val="23"/>
        </w:trPr>
        <w:tc>
          <w:tcPr>
            <w:tcW w:w="230" w:type="pct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№</w:t>
            </w:r>
          </w:p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 w:rsidRPr="00915ACF">
              <w:rPr>
                <w:rFonts w:ascii="Times New Roman" w:hAnsi="Times New Roman" w:cs="Times New Roman"/>
                <w:sz w:val="24"/>
              </w:rPr>
              <w:t>п</w:t>
            </w:r>
            <w:proofErr w:type="spellEnd"/>
            <w:proofErr w:type="gramEnd"/>
            <w:r w:rsidRPr="00915ACF">
              <w:rPr>
                <w:rFonts w:ascii="Times New Roman" w:hAnsi="Times New Roman" w:cs="Times New Roman"/>
                <w:sz w:val="24"/>
              </w:rPr>
              <w:t>/</w:t>
            </w:r>
            <w:proofErr w:type="spellStart"/>
            <w:r w:rsidRPr="00915ACF">
              <w:rPr>
                <w:rFonts w:ascii="Times New Roman" w:hAnsi="Times New Roman" w:cs="Times New Roman"/>
                <w:sz w:val="24"/>
              </w:rPr>
              <w:t>п</w:t>
            </w:r>
            <w:proofErr w:type="spellEnd"/>
          </w:p>
        </w:tc>
        <w:tc>
          <w:tcPr>
            <w:tcW w:w="1150" w:type="pct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Наименование мероприятия</w:t>
            </w:r>
          </w:p>
        </w:tc>
        <w:tc>
          <w:tcPr>
            <w:tcW w:w="719" w:type="pct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Описание проблемы, на решение которой направлено мероприятие</w:t>
            </w:r>
          </w:p>
        </w:tc>
        <w:tc>
          <w:tcPr>
            <w:tcW w:w="862" w:type="pct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Ключевое событие / результат</w:t>
            </w:r>
          </w:p>
        </w:tc>
        <w:tc>
          <w:tcPr>
            <w:tcW w:w="646" w:type="pct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Срок</w:t>
            </w:r>
          </w:p>
        </w:tc>
        <w:tc>
          <w:tcPr>
            <w:tcW w:w="605" w:type="pct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Вид документа, мероприятие</w:t>
            </w:r>
          </w:p>
        </w:tc>
        <w:tc>
          <w:tcPr>
            <w:tcW w:w="788" w:type="pct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Исполнитель</w:t>
            </w:r>
          </w:p>
        </w:tc>
      </w:tr>
      <w:tr w:rsidR="00915ACF" w:rsidRPr="00915ACF" w:rsidTr="00CA20B5">
        <w:tc>
          <w:tcPr>
            <w:tcW w:w="5000" w:type="pct"/>
            <w:gridSpan w:val="7"/>
          </w:tcPr>
          <w:p w:rsidR="00915ACF" w:rsidRPr="00915ACF" w:rsidRDefault="00915ACF" w:rsidP="00915ACF">
            <w:pPr>
              <w:pStyle w:val="af2"/>
              <w:numPr>
                <w:ilvl w:val="3"/>
                <w:numId w:val="12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 xml:space="preserve">Мероприятия, направленные на обеспечение прозрачности </w:t>
            </w:r>
            <w:r w:rsidRPr="00915ACF">
              <w:rPr>
                <w:rFonts w:ascii="Times New Roman" w:hAnsi="Times New Roman" w:cs="Times New Roman"/>
                <w:sz w:val="24"/>
              </w:rPr>
              <w:br/>
              <w:t xml:space="preserve">и доступности закупок товаров, работ и услуг, осуществляемых с использованием </w:t>
            </w:r>
            <w:r w:rsidRPr="00915ACF">
              <w:rPr>
                <w:rFonts w:ascii="Times New Roman" w:hAnsi="Times New Roman" w:cs="Times New Roman"/>
                <w:sz w:val="24"/>
              </w:rPr>
              <w:br/>
              <w:t>конкурентных способов определения поставщиков (подрядчиков, исполнителей)</w:t>
            </w:r>
          </w:p>
        </w:tc>
      </w:tr>
      <w:tr w:rsidR="00915ACF" w:rsidRPr="00915ACF" w:rsidTr="00CA20B5">
        <w:tc>
          <w:tcPr>
            <w:tcW w:w="230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1.1.</w:t>
            </w:r>
          </w:p>
        </w:tc>
        <w:tc>
          <w:tcPr>
            <w:tcW w:w="1150" w:type="pct"/>
          </w:tcPr>
          <w:p w:rsidR="00915ACF" w:rsidRPr="00915ACF" w:rsidRDefault="00915ACF" w:rsidP="00CA20B5">
            <w:pPr>
              <w:pStyle w:val="affff4"/>
              <w:spacing w:beforeAutospacing="0" w:after="0"/>
              <w:rPr>
                <w:rFonts w:ascii="Times New Roman" w:hAnsi="Times New Roman" w:cs="Times New Roman"/>
              </w:rPr>
            </w:pPr>
            <w:r w:rsidRPr="00915ACF">
              <w:rPr>
                <w:rFonts w:ascii="Times New Roman" w:hAnsi="Times New Roman" w:cs="Times New Roman"/>
              </w:rPr>
              <w:t>Расширение участия субъектов малого и среднего предпринимательства и социально ориентированных некоммерческих организаций в закупках товаров, работ и услуг, осуществляемых с использованием конкурентных способов осуществления поставщиков (подрядчиков, исполнителей)</w:t>
            </w:r>
          </w:p>
        </w:tc>
        <w:tc>
          <w:tcPr>
            <w:tcW w:w="719" w:type="pct"/>
          </w:tcPr>
          <w:p w:rsidR="00915ACF" w:rsidRPr="00915ACF" w:rsidRDefault="00915ACF" w:rsidP="00CA20B5">
            <w:pPr>
              <w:pStyle w:val="affff4"/>
              <w:spacing w:beforeAutospacing="0" w:after="0"/>
              <w:rPr>
                <w:rFonts w:ascii="Times New Roman" w:hAnsi="Times New Roman" w:cs="Times New Roman"/>
              </w:rPr>
            </w:pPr>
            <w:r w:rsidRPr="00915ACF">
              <w:rPr>
                <w:rFonts w:ascii="Times New Roman" w:hAnsi="Times New Roman" w:cs="Times New Roman"/>
              </w:rPr>
              <w:t>развитие конкурентоспособности товаров, работ, услуг субъектов малого предпринимательства и социально ориентированных некоммерческих организаций; обеспечение доступности закупок для субъектов малого предпринимательства и социально ориентированных некоммерческих организаций</w:t>
            </w:r>
          </w:p>
        </w:tc>
        <w:tc>
          <w:tcPr>
            <w:tcW w:w="862" w:type="pct"/>
          </w:tcPr>
          <w:p w:rsidR="00915ACF" w:rsidRPr="00915ACF" w:rsidRDefault="00915ACF" w:rsidP="00CA20B5">
            <w:pPr>
              <w:pStyle w:val="affff4"/>
              <w:spacing w:beforeAutospacing="0" w:after="0"/>
              <w:rPr>
                <w:rFonts w:ascii="Times New Roman" w:hAnsi="Times New Roman" w:cs="Times New Roman"/>
              </w:rPr>
            </w:pPr>
            <w:r w:rsidRPr="00915ACF">
              <w:rPr>
                <w:rFonts w:ascii="Times New Roman" w:hAnsi="Times New Roman" w:cs="Times New Roman"/>
              </w:rPr>
              <w:t>увеличение доли конкурентных закупок с субъектами малого предпринимательства и социально ориентированных некоммерческих организаций в общем количестве конкурентных закупок</w:t>
            </w:r>
          </w:p>
        </w:tc>
        <w:tc>
          <w:tcPr>
            <w:tcW w:w="646" w:type="pct"/>
          </w:tcPr>
          <w:p w:rsidR="00915ACF" w:rsidRPr="00915ACF" w:rsidRDefault="00915ACF" w:rsidP="00CA20B5">
            <w:pPr>
              <w:pStyle w:val="affff4"/>
              <w:spacing w:beforeAutospacing="0" w:after="0"/>
              <w:rPr>
                <w:rFonts w:ascii="Times New Roman" w:hAnsi="Times New Roman" w:cs="Times New Roman"/>
              </w:rPr>
            </w:pPr>
            <w:r w:rsidRPr="00915ACF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605" w:type="pct"/>
          </w:tcPr>
          <w:p w:rsidR="00915ACF" w:rsidRPr="00915ACF" w:rsidRDefault="00915ACF" w:rsidP="00CA20B5">
            <w:pPr>
              <w:pStyle w:val="affff4"/>
              <w:spacing w:beforeAutospacing="0" w:after="0"/>
              <w:rPr>
                <w:rFonts w:ascii="Times New Roman" w:hAnsi="Times New Roman" w:cs="Times New Roman"/>
              </w:rPr>
            </w:pPr>
            <w:r w:rsidRPr="00915ACF">
              <w:rPr>
                <w:rFonts w:ascii="Times New Roman" w:hAnsi="Times New Roman" w:cs="Times New Roman"/>
              </w:rPr>
              <w:t>отчет о закупках у субъектов малого предпринимательства и социально ориентированных некоммерческих организаций</w:t>
            </w:r>
          </w:p>
        </w:tc>
        <w:tc>
          <w:tcPr>
            <w:tcW w:w="788" w:type="pct"/>
          </w:tcPr>
          <w:p w:rsidR="00915ACF" w:rsidRPr="00915ACF" w:rsidRDefault="00915ACF" w:rsidP="00CA20B5">
            <w:pPr>
              <w:pStyle w:val="affff4"/>
              <w:spacing w:beforeAutospacing="0" w:after="0"/>
              <w:rPr>
                <w:rFonts w:ascii="Times New Roman" w:hAnsi="Times New Roman" w:cs="Times New Roman"/>
              </w:rPr>
            </w:pPr>
            <w:r w:rsidRPr="00915ACF">
              <w:rPr>
                <w:rFonts w:ascii="Times New Roman" w:hAnsi="Times New Roman" w:cs="Times New Roman"/>
                <w:i/>
              </w:rPr>
              <w:t>Управление социально-экономического развития округа администрации Кирилловского муниципального округа</w:t>
            </w:r>
          </w:p>
        </w:tc>
      </w:tr>
      <w:tr w:rsidR="00915ACF" w:rsidRPr="00915ACF" w:rsidTr="00CA20B5">
        <w:tc>
          <w:tcPr>
            <w:tcW w:w="230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1.2.</w:t>
            </w:r>
          </w:p>
        </w:tc>
        <w:tc>
          <w:tcPr>
            <w:tcW w:w="1150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Разработка и проведение мероприятий, направленных на устранение (снижение) случаев применения способа закупки «у единственного поставщика», применение конкурентных процедур (конкурс, аукцион), установление единых требований к процедурам закупки</w:t>
            </w:r>
          </w:p>
        </w:tc>
        <w:tc>
          <w:tcPr>
            <w:tcW w:w="719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использование предельно допустимых объемов размещения у единственного поставщика (подрядчика, исполнителя)</w:t>
            </w:r>
          </w:p>
        </w:tc>
        <w:tc>
          <w:tcPr>
            <w:tcW w:w="862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оптимизация процедур государственных и муниципальных закупок, обеспечение прозрачности и доступности процедуры государственных и муниципальных закупок</w:t>
            </w:r>
          </w:p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46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ежегодно</w:t>
            </w:r>
          </w:p>
        </w:tc>
        <w:tc>
          <w:tcPr>
            <w:tcW w:w="605" w:type="pct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отчет</w:t>
            </w:r>
          </w:p>
        </w:tc>
        <w:tc>
          <w:tcPr>
            <w:tcW w:w="788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</w:rPr>
            </w:pPr>
            <w:r w:rsidRPr="00915ACF">
              <w:rPr>
                <w:rFonts w:ascii="Times New Roman" w:hAnsi="Times New Roman" w:cs="Times New Roman"/>
                <w:i/>
                <w:szCs w:val="24"/>
              </w:rPr>
              <w:t>Управление социально-экономического развития округа администрации Кирилловского муниципального округа</w:t>
            </w:r>
          </w:p>
        </w:tc>
      </w:tr>
      <w:tr w:rsidR="00915ACF" w:rsidRPr="00915ACF" w:rsidTr="00CA20B5">
        <w:tc>
          <w:tcPr>
            <w:tcW w:w="230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1.3.</w:t>
            </w:r>
          </w:p>
        </w:tc>
        <w:tc>
          <w:tcPr>
            <w:tcW w:w="1150" w:type="pct"/>
          </w:tcPr>
          <w:p w:rsidR="00915ACF" w:rsidRPr="00915ACF" w:rsidRDefault="00915ACF" w:rsidP="00CA20B5">
            <w:pPr>
              <w:pStyle w:val="affff4"/>
              <w:spacing w:beforeAutospacing="0" w:after="0"/>
              <w:rPr>
                <w:rFonts w:ascii="Times New Roman" w:hAnsi="Times New Roman" w:cs="Times New Roman"/>
              </w:rPr>
            </w:pPr>
            <w:proofErr w:type="gramStart"/>
            <w:r w:rsidRPr="00915ACF">
              <w:rPr>
                <w:rFonts w:ascii="Times New Roman" w:hAnsi="Times New Roman" w:cs="Times New Roman"/>
              </w:rPr>
              <w:t xml:space="preserve">Разработка и проведение мероприятий, </w:t>
            </w:r>
            <w:r w:rsidRPr="00915ACF">
              <w:rPr>
                <w:rFonts w:ascii="Times New Roman" w:hAnsi="Times New Roman" w:cs="Times New Roman"/>
              </w:rPr>
              <w:lastRenderedPageBreak/>
              <w:t>направленных на снижение случаев применения способа закупки у единственного поставщика (подрядчика, исполнителя), применение конкурентных процедур (конкурс, аукцион), заказчиками, осуществляющими закупки в соответствии с  федеральным законом от 18 июля 2011 года № 223-ФЗ «О закупках товаров, работ, услуг отдельными видами юридических лиц», в том числе  хозяйственными обществами, в уставном капитале которых доля участия субъекта Российской Федерации, муниципального образования</w:t>
            </w:r>
            <w:proofErr w:type="gramEnd"/>
            <w:r w:rsidRPr="00915ACF">
              <w:rPr>
                <w:rFonts w:ascii="Times New Roman" w:hAnsi="Times New Roman" w:cs="Times New Roman"/>
              </w:rPr>
              <w:t xml:space="preserve"> в совокупности превышает пятьдесят процентов</w:t>
            </w:r>
          </w:p>
        </w:tc>
        <w:tc>
          <w:tcPr>
            <w:tcW w:w="719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>использование преимущест</w:t>
            </w: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 xml:space="preserve">венно способа закупки у единственного поставщика (подрядчика, исполнителя) заказчиками, осуществляющими закупки </w:t>
            </w:r>
            <w:r w:rsidRPr="00915ACF">
              <w:rPr>
                <w:rFonts w:ascii="Times New Roman" w:hAnsi="Times New Roman" w:cs="Times New Roman"/>
              </w:rPr>
              <w:t>в соответствии с  федеральным законом от 18 июля 2011 года № 223-ФЗ «О закупках товаров, работ, услуг отдельными видами юридических лиц»</w:t>
            </w:r>
            <w:r w:rsidRPr="00915ACF">
              <w:rPr>
                <w:rFonts w:ascii="Times New Roman" w:hAnsi="Times New Roman" w:cs="Times New Roman"/>
                <w:sz w:val="24"/>
              </w:rPr>
              <w:t>, в том числе хозяйственными обществами, в уставном капитале которых доля участия субъекта Российской Федерации, муниципального образования в совокупности превышает пятьдесят процентов, в любых случаях и при любых потребностях</w:t>
            </w:r>
            <w:proofErr w:type="gramEnd"/>
          </w:p>
        </w:tc>
        <w:tc>
          <w:tcPr>
            <w:tcW w:w="862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 xml:space="preserve">оптимизация процедур закупок </w:t>
            </w: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 xml:space="preserve">товаров, работ и услуг заказчиками, осуществляющими </w:t>
            </w:r>
            <w:r w:rsidRPr="00915ACF">
              <w:rPr>
                <w:rFonts w:ascii="Times New Roman" w:hAnsi="Times New Roman" w:cs="Times New Roman"/>
              </w:rPr>
              <w:t>в соответствии с  федеральным законом от 18 июля 2011 года № 223-ФЗ «О закупках товаров, работ, услуг отдельными видами юридических лиц»</w:t>
            </w:r>
            <w:r w:rsidRPr="00915ACF">
              <w:rPr>
                <w:rFonts w:ascii="Times New Roman" w:hAnsi="Times New Roman" w:cs="Times New Roman"/>
                <w:sz w:val="24"/>
              </w:rPr>
              <w:t>, в том числе хозяйственными обществами, в уставном капитале которых доля участия субъекта Российской Федерации, муниципального образования в совокупности превышает пятьдесят процентов</w:t>
            </w:r>
          </w:p>
        </w:tc>
        <w:tc>
          <w:tcPr>
            <w:tcW w:w="646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>ежегодно</w:t>
            </w:r>
          </w:p>
        </w:tc>
        <w:tc>
          <w:tcPr>
            <w:tcW w:w="605" w:type="pct"/>
          </w:tcPr>
          <w:p w:rsidR="00915ACF" w:rsidRPr="00915ACF" w:rsidRDefault="00915ACF" w:rsidP="00CA20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отчет</w:t>
            </w:r>
          </w:p>
        </w:tc>
        <w:tc>
          <w:tcPr>
            <w:tcW w:w="788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</w:rPr>
            </w:pPr>
            <w:r w:rsidRPr="00915ACF">
              <w:rPr>
                <w:rFonts w:ascii="Times New Roman" w:hAnsi="Times New Roman" w:cs="Times New Roman"/>
                <w:i/>
                <w:szCs w:val="24"/>
              </w:rPr>
              <w:t xml:space="preserve">Управление социально-экономического развития округа </w:t>
            </w:r>
            <w:r w:rsidRPr="00915ACF">
              <w:rPr>
                <w:rFonts w:ascii="Times New Roman" w:hAnsi="Times New Roman" w:cs="Times New Roman"/>
                <w:i/>
                <w:szCs w:val="24"/>
              </w:rPr>
              <w:lastRenderedPageBreak/>
              <w:t>администрации Кирилловского муниципального округа</w:t>
            </w:r>
          </w:p>
        </w:tc>
      </w:tr>
      <w:tr w:rsidR="00915ACF" w:rsidRPr="00915ACF" w:rsidTr="00CA20B5">
        <w:tc>
          <w:tcPr>
            <w:tcW w:w="5000" w:type="pct"/>
            <w:gridSpan w:val="7"/>
          </w:tcPr>
          <w:p w:rsidR="00915ACF" w:rsidRPr="00915ACF" w:rsidRDefault="00915ACF" w:rsidP="00915ACF">
            <w:pPr>
              <w:pStyle w:val="af2"/>
              <w:numPr>
                <w:ilvl w:val="3"/>
                <w:numId w:val="12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 xml:space="preserve">Мероприятия, направленные на устранение избыточного государственного муниципального регулирования, снижение административных барьеров, создание условий для </w:t>
            </w:r>
            <w:proofErr w:type="spellStart"/>
            <w:r w:rsidRPr="00915ACF">
              <w:rPr>
                <w:rFonts w:ascii="Times New Roman" w:hAnsi="Times New Roman" w:cs="Times New Roman"/>
                <w:sz w:val="24"/>
              </w:rPr>
              <w:t>недискриминационного</w:t>
            </w:r>
            <w:proofErr w:type="spellEnd"/>
            <w:r w:rsidRPr="00915ACF">
              <w:rPr>
                <w:rFonts w:ascii="Times New Roman" w:hAnsi="Times New Roman" w:cs="Times New Roman"/>
                <w:sz w:val="24"/>
              </w:rPr>
              <w:t xml:space="preserve"> доступа хозяйствующих субъектов на товарные рынки</w:t>
            </w:r>
          </w:p>
        </w:tc>
      </w:tr>
      <w:tr w:rsidR="00915ACF" w:rsidRPr="00915ACF" w:rsidTr="00CA20B5">
        <w:tc>
          <w:tcPr>
            <w:tcW w:w="230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2.1.</w:t>
            </w:r>
          </w:p>
        </w:tc>
        <w:tc>
          <w:tcPr>
            <w:tcW w:w="1150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 xml:space="preserve">Проведение мониторинга </w:t>
            </w: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>правовых актов, административных регламентов предоставления муниципальных услуг с целью определения административных барьеров, экономических ограничений, иных факторов, являющихся барьерами входа на рынок (выхода с рынка), и их устранение, проведение межведомственных экспертных советов</w:t>
            </w:r>
          </w:p>
        </w:tc>
        <w:tc>
          <w:tcPr>
            <w:tcW w:w="719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 xml:space="preserve">избыточные ограничения </w:t>
            </w: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>для деятельности хозяйствующих субъектов предпринимательства</w:t>
            </w:r>
          </w:p>
        </w:tc>
        <w:tc>
          <w:tcPr>
            <w:tcW w:w="862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 xml:space="preserve">устранение избыточного </w:t>
            </w: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>муниципального регулирования, снижение административных барьеров</w:t>
            </w:r>
          </w:p>
        </w:tc>
        <w:tc>
          <w:tcPr>
            <w:tcW w:w="646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>ежегодно</w:t>
            </w:r>
          </w:p>
        </w:tc>
        <w:tc>
          <w:tcPr>
            <w:tcW w:w="605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 xml:space="preserve">соответствующий </w:t>
            </w: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>правовой акт (при необходимости);</w:t>
            </w:r>
          </w:p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 xml:space="preserve">доклад об </w:t>
            </w:r>
            <w:proofErr w:type="gramStart"/>
            <w:r w:rsidRPr="00915ACF">
              <w:rPr>
                <w:rFonts w:ascii="Times New Roman" w:hAnsi="Times New Roman" w:cs="Times New Roman"/>
                <w:sz w:val="24"/>
              </w:rPr>
              <w:t>антимонопольном</w:t>
            </w:r>
            <w:proofErr w:type="gramEnd"/>
            <w:r w:rsidRPr="00915AC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15ACF">
              <w:rPr>
                <w:rFonts w:ascii="Times New Roman" w:hAnsi="Times New Roman" w:cs="Times New Roman"/>
                <w:sz w:val="24"/>
              </w:rPr>
              <w:t>комплаенсе</w:t>
            </w:r>
            <w:proofErr w:type="spellEnd"/>
          </w:p>
        </w:tc>
        <w:tc>
          <w:tcPr>
            <w:tcW w:w="788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</w:rPr>
            </w:pPr>
            <w:r w:rsidRPr="00915ACF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Управление по правовым </w:t>
            </w:r>
            <w:r w:rsidRPr="00915ACF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вопросам администрации округа</w:t>
            </w:r>
          </w:p>
        </w:tc>
      </w:tr>
      <w:tr w:rsidR="00915ACF" w:rsidRPr="00915ACF" w:rsidTr="00CA20B5">
        <w:tc>
          <w:tcPr>
            <w:tcW w:w="230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>2.2.</w:t>
            </w:r>
          </w:p>
        </w:tc>
        <w:tc>
          <w:tcPr>
            <w:tcW w:w="1150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Проведение анализа практики реализации муниципальных функций и услуг на предмет соответствия такой практики статьям 15 и 16 Федерального закона Российской Федерации от 26 июля 2006 года  № 135-ФЗ «О защите конкуренции»</w:t>
            </w:r>
          </w:p>
        </w:tc>
        <w:tc>
          <w:tcPr>
            <w:tcW w:w="719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 xml:space="preserve">наличие актов и действий (бездействий) органов власти, которые приводят или могут привести к недопущению, ограничению, устранению конкуренции, а также заключение </w:t>
            </w:r>
            <w:proofErr w:type="spellStart"/>
            <w:r w:rsidRPr="00915ACF">
              <w:rPr>
                <w:rFonts w:ascii="Times New Roman" w:hAnsi="Times New Roman" w:cs="Times New Roman"/>
                <w:sz w:val="24"/>
              </w:rPr>
              <w:t>антиконкурентных</w:t>
            </w:r>
            <w:proofErr w:type="spellEnd"/>
            <w:r w:rsidRPr="00915ACF">
              <w:rPr>
                <w:rFonts w:ascii="Times New Roman" w:hAnsi="Times New Roman" w:cs="Times New Roman"/>
                <w:sz w:val="24"/>
              </w:rPr>
              <w:t xml:space="preserve"> соглашений между органами власти и хозяйствующими субъектами</w:t>
            </w:r>
          </w:p>
        </w:tc>
        <w:tc>
          <w:tcPr>
            <w:tcW w:w="862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снижение рисков нарушений статей 15 и 16 Федерального закона Российской Федерации от 26 июля 2006 года  № 135-ФЗ «О защите конкуренции»</w:t>
            </w:r>
          </w:p>
        </w:tc>
        <w:tc>
          <w:tcPr>
            <w:tcW w:w="646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ежегодно</w:t>
            </w:r>
          </w:p>
        </w:tc>
        <w:tc>
          <w:tcPr>
            <w:tcW w:w="605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соответствующий правовой акт (при необходимости);</w:t>
            </w:r>
          </w:p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 xml:space="preserve">доклад об </w:t>
            </w:r>
            <w:proofErr w:type="gramStart"/>
            <w:r w:rsidRPr="00915ACF">
              <w:rPr>
                <w:rFonts w:ascii="Times New Roman" w:hAnsi="Times New Roman" w:cs="Times New Roman"/>
                <w:sz w:val="24"/>
              </w:rPr>
              <w:t>антимонопольном</w:t>
            </w:r>
            <w:proofErr w:type="gramEnd"/>
            <w:r w:rsidRPr="00915AC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15ACF">
              <w:rPr>
                <w:rFonts w:ascii="Times New Roman" w:hAnsi="Times New Roman" w:cs="Times New Roman"/>
                <w:sz w:val="24"/>
              </w:rPr>
              <w:t>комплаенсе</w:t>
            </w:r>
            <w:proofErr w:type="spellEnd"/>
          </w:p>
        </w:tc>
        <w:tc>
          <w:tcPr>
            <w:tcW w:w="788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</w:rPr>
            </w:pPr>
            <w:r w:rsidRPr="00915ACF">
              <w:rPr>
                <w:rFonts w:ascii="Times New Roman" w:hAnsi="Times New Roman" w:cs="Times New Roman"/>
                <w:i/>
                <w:sz w:val="24"/>
                <w:szCs w:val="24"/>
              </w:rPr>
              <w:t>Управление по правовым вопросам администрации округа</w:t>
            </w:r>
          </w:p>
        </w:tc>
      </w:tr>
      <w:tr w:rsidR="00915ACF" w:rsidRPr="00915ACF" w:rsidTr="00CA20B5">
        <w:tc>
          <w:tcPr>
            <w:tcW w:w="230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2.3.</w:t>
            </w:r>
          </w:p>
        </w:tc>
        <w:tc>
          <w:tcPr>
            <w:tcW w:w="1150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 xml:space="preserve">Перевод в разряд бесплатных муниципальных услуг, предоставление которых является необходимым </w:t>
            </w: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>условием ведения бизнеса</w:t>
            </w:r>
          </w:p>
        </w:tc>
        <w:tc>
          <w:tcPr>
            <w:tcW w:w="719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>недостаточный уровень удовлетворенности качеством и условиями предоставле</w:t>
            </w: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>ния муниципальных услуг их получателями</w:t>
            </w:r>
          </w:p>
        </w:tc>
        <w:tc>
          <w:tcPr>
            <w:tcW w:w="862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>устранение избыточного муниципального регулирования и снижение административ</w:t>
            </w: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>ных барьеров</w:t>
            </w:r>
          </w:p>
        </w:tc>
        <w:tc>
          <w:tcPr>
            <w:tcW w:w="646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>ежегодно</w:t>
            </w:r>
          </w:p>
        </w:tc>
        <w:tc>
          <w:tcPr>
            <w:tcW w:w="605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соответствующие правовые акты</w:t>
            </w:r>
          </w:p>
        </w:tc>
        <w:tc>
          <w:tcPr>
            <w:tcW w:w="788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</w:rPr>
            </w:pPr>
            <w:r w:rsidRPr="00915ACF">
              <w:rPr>
                <w:rFonts w:ascii="Times New Roman" w:hAnsi="Times New Roman" w:cs="Times New Roman"/>
                <w:i/>
                <w:sz w:val="24"/>
                <w:szCs w:val="24"/>
              </w:rPr>
              <w:t>Управление делами администрации округа</w:t>
            </w:r>
          </w:p>
        </w:tc>
      </w:tr>
      <w:tr w:rsidR="00915ACF" w:rsidRPr="00915ACF" w:rsidTr="00CA20B5">
        <w:tc>
          <w:tcPr>
            <w:tcW w:w="230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>2.4.</w:t>
            </w:r>
          </w:p>
        </w:tc>
        <w:tc>
          <w:tcPr>
            <w:tcW w:w="1150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Оптимизация процессов предоставления муниципальных услуг для субъектов предпринимательской деятельности путем сокращения сроков их оказания и снижения их стоимости</w:t>
            </w:r>
          </w:p>
        </w:tc>
        <w:tc>
          <w:tcPr>
            <w:tcW w:w="719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недостаточный уровень удовлетворенности качеством и условиями предоставления муниципальных услуг их получателями</w:t>
            </w:r>
          </w:p>
        </w:tc>
        <w:tc>
          <w:tcPr>
            <w:tcW w:w="862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устранение избыточного муниципального регулирования и снижение административных барьеров</w:t>
            </w:r>
          </w:p>
        </w:tc>
        <w:tc>
          <w:tcPr>
            <w:tcW w:w="646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ежегодно</w:t>
            </w:r>
          </w:p>
        </w:tc>
        <w:tc>
          <w:tcPr>
            <w:tcW w:w="605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соответствующие правовые акты</w:t>
            </w:r>
          </w:p>
        </w:tc>
        <w:tc>
          <w:tcPr>
            <w:tcW w:w="788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</w:rPr>
            </w:pPr>
            <w:r w:rsidRPr="00915ACF">
              <w:rPr>
                <w:rFonts w:ascii="Times New Roman" w:hAnsi="Times New Roman" w:cs="Times New Roman"/>
                <w:i/>
                <w:sz w:val="24"/>
                <w:szCs w:val="24"/>
              </w:rPr>
              <w:t>Управление делами администрации округа</w:t>
            </w:r>
          </w:p>
        </w:tc>
      </w:tr>
      <w:tr w:rsidR="00915ACF" w:rsidRPr="00915ACF" w:rsidTr="00CA20B5">
        <w:tc>
          <w:tcPr>
            <w:tcW w:w="230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2.5.</w:t>
            </w:r>
          </w:p>
        </w:tc>
        <w:tc>
          <w:tcPr>
            <w:tcW w:w="1150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915ACF">
              <w:rPr>
                <w:rFonts w:ascii="Times New Roman" w:hAnsi="Times New Roman" w:cs="Times New Roman"/>
                <w:sz w:val="24"/>
              </w:rPr>
              <w:t xml:space="preserve">Наличие пунктов, касающихся анализа воздействия на состояние конкуренции, в порядках проведения оценки регулирующего воздействия проектов нормативных правовых актов муниципальных образований области и экспертизы нормативных правовых актов, устанавливаемых в соответствии с Федеральными законами «Об общих принципах организации публичной власти в субъектах Российской Федерации» и «Об общих принципах организации местного самоуправления в единой системе публичной власти» по вопросам оценки регулирующего </w:t>
            </w: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>воздействия проектов</w:t>
            </w:r>
            <w:proofErr w:type="gramEnd"/>
            <w:r w:rsidRPr="00915ACF">
              <w:rPr>
                <w:rFonts w:ascii="Times New Roman" w:hAnsi="Times New Roman" w:cs="Times New Roman"/>
                <w:sz w:val="24"/>
              </w:rPr>
              <w:t xml:space="preserve"> нормативных правовых актов и экспертизы нормативных правовых актов, а также соответствующего аналитического инструментария (инструкции, формы, стандарты и др.)</w:t>
            </w:r>
          </w:p>
        </w:tc>
        <w:tc>
          <w:tcPr>
            <w:tcW w:w="719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>избыточные ограничения для деятельности субъектов предпринимательства</w:t>
            </w:r>
          </w:p>
        </w:tc>
        <w:tc>
          <w:tcPr>
            <w:tcW w:w="862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устранение избыточного муниципального регулирования и снижение административных барьеров</w:t>
            </w:r>
          </w:p>
        </w:tc>
        <w:tc>
          <w:tcPr>
            <w:tcW w:w="646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ежегодно</w:t>
            </w:r>
          </w:p>
        </w:tc>
        <w:tc>
          <w:tcPr>
            <w:tcW w:w="605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 xml:space="preserve">соответствующие правовые акты </w:t>
            </w:r>
          </w:p>
        </w:tc>
        <w:tc>
          <w:tcPr>
            <w:tcW w:w="788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</w:rPr>
            </w:pPr>
            <w:r w:rsidRPr="00915ACF">
              <w:rPr>
                <w:rFonts w:ascii="Times New Roman" w:hAnsi="Times New Roman" w:cs="Times New Roman"/>
                <w:i/>
                <w:szCs w:val="24"/>
              </w:rPr>
              <w:t>Управление социально-экономического развития округа администрации Кирилловского муниципального округа</w:t>
            </w:r>
          </w:p>
        </w:tc>
      </w:tr>
      <w:tr w:rsidR="00915ACF" w:rsidRPr="00915ACF" w:rsidTr="00CA20B5">
        <w:tc>
          <w:tcPr>
            <w:tcW w:w="230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>2.6.</w:t>
            </w:r>
          </w:p>
        </w:tc>
        <w:tc>
          <w:tcPr>
            <w:tcW w:w="1150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Мониторинг и анализ обращений хозяйствующих субъектов на предмет наличия административных барьеров входа на рынок и выхода из него</w:t>
            </w:r>
          </w:p>
        </w:tc>
        <w:tc>
          <w:tcPr>
            <w:tcW w:w="719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риск возникновения административных барьеров для ведения деятельности</w:t>
            </w:r>
          </w:p>
        </w:tc>
        <w:tc>
          <w:tcPr>
            <w:tcW w:w="862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устранение избыточного муниципального регулирования и снижение административных барьеров</w:t>
            </w:r>
          </w:p>
        </w:tc>
        <w:tc>
          <w:tcPr>
            <w:tcW w:w="646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ежегодно</w:t>
            </w:r>
          </w:p>
        </w:tc>
        <w:tc>
          <w:tcPr>
            <w:tcW w:w="605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 xml:space="preserve">отчет </w:t>
            </w:r>
          </w:p>
        </w:tc>
        <w:tc>
          <w:tcPr>
            <w:tcW w:w="788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i/>
                <w:sz w:val="24"/>
                <w:szCs w:val="24"/>
              </w:rPr>
              <w:t>Управление по правовым вопросам администрации округа</w:t>
            </w:r>
          </w:p>
        </w:tc>
      </w:tr>
      <w:tr w:rsidR="00915ACF" w:rsidRPr="00915ACF" w:rsidTr="00CA20B5">
        <w:tc>
          <w:tcPr>
            <w:tcW w:w="5000" w:type="pct"/>
            <w:gridSpan w:val="7"/>
          </w:tcPr>
          <w:p w:rsidR="00915ACF" w:rsidRPr="00915ACF" w:rsidRDefault="00915ACF" w:rsidP="00915ACF">
            <w:pPr>
              <w:pStyle w:val="af2"/>
              <w:numPr>
                <w:ilvl w:val="3"/>
                <w:numId w:val="12"/>
              </w:numPr>
              <w:tabs>
                <w:tab w:val="left" w:pos="330"/>
                <w:tab w:val="left" w:pos="705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 xml:space="preserve">Мероприятия, направленные на совершенствование процессов управления объектами </w:t>
            </w:r>
            <w:r w:rsidRPr="00915ACF">
              <w:rPr>
                <w:rFonts w:ascii="Times New Roman" w:hAnsi="Times New Roman" w:cs="Times New Roman"/>
                <w:sz w:val="24"/>
              </w:rPr>
              <w:br/>
              <w:t>муниципальной собственности в рамках полномочий органов местного самоуправления, а также на ограничение влияния  государственных и муниципальных предприятий на конкуренцию</w:t>
            </w:r>
          </w:p>
        </w:tc>
      </w:tr>
      <w:tr w:rsidR="00915ACF" w:rsidRPr="00915ACF" w:rsidTr="00CA20B5">
        <w:tc>
          <w:tcPr>
            <w:tcW w:w="230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3.1.</w:t>
            </w:r>
          </w:p>
        </w:tc>
        <w:tc>
          <w:tcPr>
            <w:tcW w:w="1150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 xml:space="preserve">Утверждение и выполнение комплекса мероприятий (программы) по эффективному управлению муниципальными предприятиями и учреждениями, муниципальными некоммерческими организациями, наделенными правом предпринимательской деятельности </w:t>
            </w:r>
          </w:p>
        </w:tc>
        <w:tc>
          <w:tcPr>
            <w:tcW w:w="719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влияние муниципальных предприятий на развитие конкуренции</w:t>
            </w:r>
          </w:p>
        </w:tc>
        <w:tc>
          <w:tcPr>
            <w:tcW w:w="862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совершенствование процессов управления объектами муниципальной собственности, ограничение влияния муниципальных предприятий на конкуренцию</w:t>
            </w:r>
          </w:p>
        </w:tc>
        <w:tc>
          <w:tcPr>
            <w:tcW w:w="646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ежегодно</w:t>
            </w:r>
          </w:p>
        </w:tc>
        <w:tc>
          <w:tcPr>
            <w:tcW w:w="605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 xml:space="preserve">отчет </w:t>
            </w:r>
          </w:p>
        </w:tc>
        <w:tc>
          <w:tcPr>
            <w:tcW w:w="788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i/>
                <w:sz w:val="24"/>
                <w:szCs w:val="24"/>
              </w:rPr>
              <w:t>Комитет по управлению имуществом администрации округа</w:t>
            </w:r>
          </w:p>
        </w:tc>
      </w:tr>
      <w:tr w:rsidR="00915ACF" w:rsidRPr="00915ACF" w:rsidTr="00CA20B5">
        <w:tc>
          <w:tcPr>
            <w:tcW w:w="230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3.2.</w:t>
            </w:r>
          </w:p>
        </w:tc>
        <w:tc>
          <w:tcPr>
            <w:tcW w:w="1150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Проведение анализа эффективности использования муниципального имущества (в том числе земельных участков), как находящегося в казне публично-</w:t>
            </w: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>правового образования, так и закрепленного за муниципальными предприятиями и учреждениями;</w:t>
            </w:r>
          </w:p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 xml:space="preserve">разработка и реализация планов мероприятий («дорожных карт») по эффективному использованию объектов муниципальной собственности области </w:t>
            </w:r>
          </w:p>
        </w:tc>
        <w:tc>
          <w:tcPr>
            <w:tcW w:w="719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>неэффективное использование, а также использование не по целевому назначению муниципаль</w:t>
            </w: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>ного имущества</w:t>
            </w:r>
          </w:p>
        </w:tc>
        <w:tc>
          <w:tcPr>
            <w:tcW w:w="862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>совершенствование процессов управления объектами муниципальной собственности</w:t>
            </w:r>
          </w:p>
        </w:tc>
        <w:tc>
          <w:tcPr>
            <w:tcW w:w="646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ежегодно</w:t>
            </w:r>
          </w:p>
        </w:tc>
        <w:tc>
          <w:tcPr>
            <w:tcW w:w="605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соответствующий правовой акт;</w:t>
            </w:r>
          </w:p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 xml:space="preserve">отчет </w:t>
            </w:r>
          </w:p>
        </w:tc>
        <w:tc>
          <w:tcPr>
            <w:tcW w:w="788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i/>
                <w:sz w:val="24"/>
                <w:szCs w:val="24"/>
              </w:rPr>
              <w:t>Комитет по управлению имуществом администрации округа</w:t>
            </w:r>
          </w:p>
        </w:tc>
      </w:tr>
      <w:tr w:rsidR="00915ACF" w:rsidRPr="00915ACF" w:rsidTr="00CA20B5">
        <w:tc>
          <w:tcPr>
            <w:tcW w:w="230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>3.3.</w:t>
            </w:r>
          </w:p>
        </w:tc>
        <w:tc>
          <w:tcPr>
            <w:tcW w:w="1150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Организация и проведение публичных торгов при реализации имущества муниципальными предприятиями и учреждениями, хозяйствующими субъектами, доля участия муниципального образования в которых составляет 50 и более процентов</w:t>
            </w:r>
          </w:p>
        </w:tc>
        <w:tc>
          <w:tcPr>
            <w:tcW w:w="719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низкая активность частных организаций при проведении публичных торгов муниципального имущества</w:t>
            </w:r>
          </w:p>
        </w:tc>
        <w:tc>
          <w:tcPr>
            <w:tcW w:w="862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совершенствование процессов управления объектами муниципальной собственности, ограничение влияния муниципальных предприятий на конкуренцию</w:t>
            </w:r>
          </w:p>
        </w:tc>
        <w:tc>
          <w:tcPr>
            <w:tcW w:w="646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ежегодно</w:t>
            </w:r>
          </w:p>
        </w:tc>
        <w:tc>
          <w:tcPr>
            <w:tcW w:w="605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соответствующие правовые акты;</w:t>
            </w:r>
          </w:p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 xml:space="preserve">отчет </w:t>
            </w:r>
          </w:p>
        </w:tc>
        <w:tc>
          <w:tcPr>
            <w:tcW w:w="788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</w:rPr>
            </w:pPr>
            <w:r w:rsidRPr="00915ACF">
              <w:rPr>
                <w:rFonts w:ascii="Times New Roman" w:hAnsi="Times New Roman" w:cs="Times New Roman"/>
                <w:i/>
                <w:sz w:val="24"/>
                <w:szCs w:val="24"/>
              </w:rPr>
              <w:t>Комитет по управлению имуществом администрации округа</w:t>
            </w:r>
          </w:p>
        </w:tc>
      </w:tr>
      <w:tr w:rsidR="00915ACF" w:rsidRPr="00915ACF" w:rsidTr="00CA20B5">
        <w:tc>
          <w:tcPr>
            <w:tcW w:w="230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3.4.</w:t>
            </w:r>
          </w:p>
        </w:tc>
        <w:tc>
          <w:tcPr>
            <w:tcW w:w="1150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 xml:space="preserve">Передача муниципальных объектов недвижимого имущества, включая не используемые по назначению, немуниципальным организациям с применением механизмов </w:t>
            </w:r>
            <w:proofErr w:type="spellStart"/>
            <w:r w:rsidRPr="00915ACF">
              <w:rPr>
                <w:rFonts w:ascii="Times New Roman" w:hAnsi="Times New Roman" w:cs="Times New Roman"/>
                <w:sz w:val="24"/>
              </w:rPr>
              <w:t>муниципально-частного</w:t>
            </w:r>
            <w:proofErr w:type="spellEnd"/>
            <w:r w:rsidRPr="00915ACF">
              <w:rPr>
                <w:rFonts w:ascii="Times New Roman" w:hAnsi="Times New Roman" w:cs="Times New Roman"/>
                <w:sz w:val="24"/>
              </w:rPr>
              <w:t xml:space="preserve"> партнерства посредством заключения концессионного соглашения, с обязательством сохранения целевого назначения и использования </w:t>
            </w: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>объекта недвижимого имущества в одной или нескольких из следующих сфер: дошкольное образование, детский отдых и оздоровление, здравоохранение, социальное обслуживание, спорт, культура</w:t>
            </w:r>
          </w:p>
        </w:tc>
        <w:tc>
          <w:tcPr>
            <w:tcW w:w="719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 xml:space="preserve">недостаточное участие немуниципальных организаций, в том числе социально ориентированных некоммерческих организаций, в предоставлении услуг социальной сферы, низкая конкуренция на рынке услуг социальной </w:t>
            </w: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>сферы</w:t>
            </w:r>
          </w:p>
        </w:tc>
        <w:tc>
          <w:tcPr>
            <w:tcW w:w="862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 xml:space="preserve">увеличение доли </w:t>
            </w:r>
            <w:proofErr w:type="spellStart"/>
            <w:r w:rsidRPr="00915ACF">
              <w:rPr>
                <w:rFonts w:ascii="Times New Roman" w:hAnsi="Times New Roman" w:cs="Times New Roman"/>
                <w:sz w:val="24"/>
              </w:rPr>
              <w:t>немуниципальныхх</w:t>
            </w:r>
            <w:proofErr w:type="spellEnd"/>
            <w:r w:rsidRPr="00915ACF">
              <w:rPr>
                <w:rFonts w:ascii="Times New Roman" w:hAnsi="Times New Roman" w:cs="Times New Roman"/>
                <w:sz w:val="24"/>
              </w:rPr>
              <w:t xml:space="preserve"> организаций, в том числе социально ориентированных некоммерческих организаций, предоставляющих услуги в социальной сфере;</w:t>
            </w:r>
          </w:p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 xml:space="preserve">обеспечение и сохранение целевого использования муниципальных объектов недвижимого </w:t>
            </w: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>имущества в социальной сфере</w:t>
            </w:r>
          </w:p>
        </w:tc>
        <w:tc>
          <w:tcPr>
            <w:tcW w:w="646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>ежегодно</w:t>
            </w:r>
          </w:p>
        </w:tc>
        <w:tc>
          <w:tcPr>
            <w:tcW w:w="605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соответствующие правовые акты</w:t>
            </w:r>
          </w:p>
        </w:tc>
        <w:tc>
          <w:tcPr>
            <w:tcW w:w="788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</w:rPr>
            </w:pPr>
            <w:r w:rsidRPr="00915ACF">
              <w:rPr>
                <w:rFonts w:ascii="Times New Roman" w:hAnsi="Times New Roman" w:cs="Times New Roman"/>
                <w:i/>
                <w:sz w:val="24"/>
                <w:szCs w:val="24"/>
              </w:rPr>
              <w:t>Комитет по управлению имуществом администрации округа</w:t>
            </w:r>
          </w:p>
        </w:tc>
      </w:tr>
      <w:tr w:rsidR="00915ACF" w:rsidRPr="00915ACF" w:rsidTr="00CA20B5">
        <w:tc>
          <w:tcPr>
            <w:tcW w:w="230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>3.5.</w:t>
            </w:r>
          </w:p>
        </w:tc>
        <w:tc>
          <w:tcPr>
            <w:tcW w:w="1150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Размещение в открытом доступе информации о реализации имущества, находящегося в собственности муниципальных образований области, а также ресурсов всех видов, находящихся в муниципальной собственности</w:t>
            </w:r>
          </w:p>
        </w:tc>
        <w:tc>
          <w:tcPr>
            <w:tcW w:w="719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низкая активность частных организаций при проведении публичных торгов муниципального имущества</w:t>
            </w:r>
          </w:p>
        </w:tc>
        <w:tc>
          <w:tcPr>
            <w:tcW w:w="862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обеспечение равных условий доступа к информации о реализации имущества, находящегося в собственности муниципальных образований области, а также ресурсов всех видов, находящихся в муниципальной собственности</w:t>
            </w:r>
          </w:p>
        </w:tc>
        <w:tc>
          <w:tcPr>
            <w:tcW w:w="646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ежегодно</w:t>
            </w:r>
          </w:p>
        </w:tc>
        <w:tc>
          <w:tcPr>
            <w:tcW w:w="605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отчет</w:t>
            </w:r>
          </w:p>
        </w:tc>
        <w:tc>
          <w:tcPr>
            <w:tcW w:w="788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</w:rPr>
            </w:pPr>
            <w:r w:rsidRPr="00915ACF">
              <w:rPr>
                <w:rFonts w:ascii="Times New Roman" w:hAnsi="Times New Roman" w:cs="Times New Roman"/>
                <w:i/>
                <w:sz w:val="24"/>
                <w:szCs w:val="24"/>
              </w:rPr>
              <w:t>Комитет по управлению имуществом администрации округа</w:t>
            </w:r>
          </w:p>
        </w:tc>
      </w:tr>
      <w:tr w:rsidR="00915ACF" w:rsidRPr="00915ACF" w:rsidTr="00CA20B5">
        <w:tc>
          <w:tcPr>
            <w:tcW w:w="230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3.6.</w:t>
            </w:r>
          </w:p>
        </w:tc>
        <w:tc>
          <w:tcPr>
            <w:tcW w:w="1150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 xml:space="preserve">Опубликование и актуализация на официальном сайте органов местного самоуправления в информационно-телекоммуникационной сети «Интернет»  информации об объектах, находящихся в муниципальной собственности, включая сведения о наименованиях объектов, их местонахождении, характеристиках и целевом назначении объектов, существующих ограничениях их </w:t>
            </w: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>использования и обременениях правами третьих лиц</w:t>
            </w:r>
          </w:p>
        </w:tc>
        <w:tc>
          <w:tcPr>
            <w:tcW w:w="719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>недостаточный уровень эффективности управления муниципальным имуществом</w:t>
            </w:r>
          </w:p>
        </w:tc>
        <w:tc>
          <w:tcPr>
            <w:tcW w:w="862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повышение эффективности управления муниципальным имуществом</w:t>
            </w:r>
          </w:p>
        </w:tc>
        <w:tc>
          <w:tcPr>
            <w:tcW w:w="646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ежегодно</w:t>
            </w:r>
          </w:p>
        </w:tc>
        <w:tc>
          <w:tcPr>
            <w:tcW w:w="605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 xml:space="preserve">отчет </w:t>
            </w:r>
          </w:p>
        </w:tc>
        <w:tc>
          <w:tcPr>
            <w:tcW w:w="788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</w:rPr>
            </w:pPr>
            <w:r w:rsidRPr="00915ACF">
              <w:rPr>
                <w:rFonts w:ascii="Times New Roman" w:hAnsi="Times New Roman" w:cs="Times New Roman"/>
                <w:i/>
                <w:sz w:val="24"/>
                <w:szCs w:val="24"/>
              </w:rPr>
              <w:t>Комитет по управлению имуществом администрации округа</w:t>
            </w:r>
          </w:p>
        </w:tc>
      </w:tr>
      <w:tr w:rsidR="00915ACF" w:rsidRPr="00915ACF" w:rsidTr="00CA20B5">
        <w:tc>
          <w:tcPr>
            <w:tcW w:w="5000" w:type="pct"/>
            <w:gridSpan w:val="7"/>
          </w:tcPr>
          <w:p w:rsidR="00915ACF" w:rsidRPr="00915ACF" w:rsidRDefault="00915ACF" w:rsidP="00915ACF">
            <w:pPr>
              <w:pStyle w:val="af2"/>
              <w:numPr>
                <w:ilvl w:val="3"/>
                <w:numId w:val="12"/>
              </w:numPr>
              <w:tabs>
                <w:tab w:val="left" w:pos="465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 xml:space="preserve">Мероприятия, направленные на создание благоприятной среды для развития </w:t>
            </w:r>
            <w:r w:rsidRPr="00915ACF">
              <w:rPr>
                <w:rFonts w:ascii="Times New Roman" w:hAnsi="Times New Roman" w:cs="Times New Roman"/>
                <w:sz w:val="24"/>
              </w:rPr>
              <w:br/>
              <w:t>конкуренции на финансовом рынке и повышения доступности финансовых услуг (продуктов) для физических и юридических лиц, в том числе субъектов малого и среднего предпринимательства и социально ориентированных некоммерческих организаций</w:t>
            </w:r>
            <w:proofErr w:type="gramEnd"/>
          </w:p>
        </w:tc>
      </w:tr>
      <w:tr w:rsidR="00915ACF" w:rsidRPr="00915ACF" w:rsidTr="00CA20B5">
        <w:tc>
          <w:tcPr>
            <w:tcW w:w="230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4.1.</w:t>
            </w:r>
          </w:p>
        </w:tc>
        <w:tc>
          <w:tcPr>
            <w:tcW w:w="1150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Проведение организационно-распорядительных мероприятий, направленных на недопущение препятствования в реализации гражданами права выбора организации для получения пенсий и иных социальных выплат</w:t>
            </w:r>
          </w:p>
        </w:tc>
        <w:tc>
          <w:tcPr>
            <w:tcW w:w="719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ограничение граждан в выборе кредитной организации для открытия банковского счета для перечисления на него пенсий и иных видов выплат</w:t>
            </w:r>
          </w:p>
        </w:tc>
        <w:tc>
          <w:tcPr>
            <w:tcW w:w="862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обеспечены условия для развития спроса на услуги, необходимые для получения гражданами различного рода выплат, всех категорий хозяйствующих субъектов, предлагающих или способных предложить такие услуги</w:t>
            </w:r>
          </w:p>
        </w:tc>
        <w:tc>
          <w:tcPr>
            <w:tcW w:w="646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ежегодно</w:t>
            </w:r>
          </w:p>
        </w:tc>
        <w:tc>
          <w:tcPr>
            <w:tcW w:w="605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организационно-распорядительные документы (в том числе распоряжения, разъяснения, информационные сообщения);</w:t>
            </w:r>
          </w:p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 xml:space="preserve">публичные мероприятия </w:t>
            </w:r>
          </w:p>
        </w:tc>
        <w:tc>
          <w:tcPr>
            <w:tcW w:w="788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</w:rPr>
            </w:pPr>
            <w:r w:rsidRPr="00915ACF">
              <w:rPr>
                <w:rFonts w:ascii="Times New Roman" w:hAnsi="Times New Roman" w:cs="Times New Roman"/>
                <w:i/>
                <w:sz w:val="24"/>
                <w:szCs w:val="24"/>
              </w:rPr>
              <w:t>Управление финансов администрации округа</w:t>
            </w:r>
          </w:p>
        </w:tc>
      </w:tr>
      <w:tr w:rsidR="00915ACF" w:rsidRPr="00915ACF" w:rsidTr="00CA20B5">
        <w:tc>
          <w:tcPr>
            <w:tcW w:w="230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42.</w:t>
            </w:r>
          </w:p>
        </w:tc>
        <w:tc>
          <w:tcPr>
            <w:tcW w:w="1150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Проведение организационно-распорядительных мероприятий, направленных на недопущение препятствования в реализации гражданами права выбора организации для получения работниками заработной платы</w:t>
            </w:r>
          </w:p>
        </w:tc>
        <w:tc>
          <w:tcPr>
            <w:tcW w:w="719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ограничение работников в праве выбора (замены) кредитной организации в целях перечисления заработной платы в безналичном порядке</w:t>
            </w:r>
          </w:p>
        </w:tc>
        <w:tc>
          <w:tcPr>
            <w:tcW w:w="862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обеспечены условия для соблюдения прав работников при выборе (замене) кредитной организации для зачисления на открытый в ней счет заработной платы</w:t>
            </w:r>
          </w:p>
        </w:tc>
        <w:tc>
          <w:tcPr>
            <w:tcW w:w="646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ежегодно</w:t>
            </w:r>
          </w:p>
        </w:tc>
        <w:tc>
          <w:tcPr>
            <w:tcW w:w="605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рекомендации подведомственным учреждениям, хозяйствующим субъектам</w:t>
            </w:r>
          </w:p>
        </w:tc>
        <w:tc>
          <w:tcPr>
            <w:tcW w:w="788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</w:rPr>
            </w:pPr>
            <w:r w:rsidRPr="00915ACF">
              <w:rPr>
                <w:rFonts w:ascii="Times New Roman" w:hAnsi="Times New Roman" w:cs="Times New Roman"/>
                <w:i/>
                <w:sz w:val="24"/>
                <w:szCs w:val="24"/>
              </w:rPr>
              <w:t>Управление финансов администрации округа</w:t>
            </w:r>
          </w:p>
        </w:tc>
      </w:tr>
      <w:tr w:rsidR="00915ACF" w:rsidRPr="00915ACF" w:rsidTr="00CA20B5">
        <w:tc>
          <w:tcPr>
            <w:tcW w:w="230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4.3.</w:t>
            </w:r>
          </w:p>
        </w:tc>
        <w:tc>
          <w:tcPr>
            <w:tcW w:w="1150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915ACF">
              <w:rPr>
                <w:rFonts w:ascii="Times New Roman" w:hAnsi="Times New Roman" w:cs="Times New Roman"/>
                <w:sz w:val="24"/>
              </w:rPr>
              <w:t xml:space="preserve">Проведение организационно-распорядительных мероприятий, направленных на недопущение направления органами местного самоуправления области, иными организациями, осуществляющими функции указанных </w:t>
            </w: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>органов и участвующими в предоставлении муниципальных услуг, подведомственным учреждениям указаний или рекомендаций о необходимости получения отдельных услуг и/или перехода на обслуживание в определенные кредитные организации (например, в рамках получения услуг «</w:t>
            </w:r>
            <w:proofErr w:type="spellStart"/>
            <w:r w:rsidRPr="00915ACF">
              <w:rPr>
                <w:rFonts w:ascii="Times New Roman" w:hAnsi="Times New Roman" w:cs="Times New Roman"/>
                <w:sz w:val="24"/>
              </w:rPr>
              <w:t>зарплатного</w:t>
            </w:r>
            <w:proofErr w:type="spellEnd"/>
            <w:r w:rsidRPr="00915ACF">
              <w:rPr>
                <w:rFonts w:ascii="Times New Roman" w:hAnsi="Times New Roman" w:cs="Times New Roman"/>
                <w:sz w:val="24"/>
              </w:rPr>
              <w:t>» проекта)</w:t>
            </w:r>
            <w:proofErr w:type="gramEnd"/>
          </w:p>
        </w:tc>
        <w:tc>
          <w:tcPr>
            <w:tcW w:w="719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>предоставление неконкурентных преимуществ отдельным финансовым организациям</w:t>
            </w:r>
          </w:p>
        </w:tc>
        <w:tc>
          <w:tcPr>
            <w:tcW w:w="862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 xml:space="preserve">обеспечены конкурентные условия доступа финансовых организаций к предоставлению финансовых услуг </w:t>
            </w:r>
          </w:p>
        </w:tc>
        <w:tc>
          <w:tcPr>
            <w:tcW w:w="646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ежегодно</w:t>
            </w:r>
          </w:p>
        </w:tc>
        <w:tc>
          <w:tcPr>
            <w:tcW w:w="605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 xml:space="preserve">организационно-распорядительные документы (в том числе распоряжения, разъяснения, информационные </w:t>
            </w: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>сообщения);</w:t>
            </w:r>
          </w:p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 xml:space="preserve">публичные мероприятия </w:t>
            </w:r>
          </w:p>
        </w:tc>
        <w:tc>
          <w:tcPr>
            <w:tcW w:w="788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</w:rPr>
            </w:pPr>
            <w:r w:rsidRPr="00915ACF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Управление финансов администрации округа</w:t>
            </w:r>
          </w:p>
        </w:tc>
      </w:tr>
      <w:tr w:rsidR="00915ACF" w:rsidRPr="00915ACF" w:rsidTr="00CA20B5">
        <w:tc>
          <w:tcPr>
            <w:tcW w:w="230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>4.4.</w:t>
            </w:r>
          </w:p>
        </w:tc>
        <w:tc>
          <w:tcPr>
            <w:tcW w:w="1150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915ACF">
              <w:rPr>
                <w:rFonts w:ascii="Times New Roman" w:hAnsi="Times New Roman" w:cs="Times New Roman"/>
                <w:sz w:val="24"/>
              </w:rPr>
              <w:t xml:space="preserve">Проведение анализа соглашений, заключаемых органами местного самоуправления области, иными организациями, осуществляющими функции указанных органов и участвующими в предоставлении муниципальных услуг, и финансовыми организациями, на предмет наличия в указанных соглашениях признаков предоставления таким финансовым организациям необоснованных преимуществ осуществления деятельности на рынке, как прямых, так и косвенных, в том числе преимущественного порядка обмена информацией между </w:t>
            </w: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>участниками таких соглашений, и проведение работы по</w:t>
            </w:r>
            <w:proofErr w:type="gramEnd"/>
            <w:r w:rsidRPr="00915ACF">
              <w:rPr>
                <w:rFonts w:ascii="Times New Roman" w:hAnsi="Times New Roman" w:cs="Times New Roman"/>
                <w:sz w:val="24"/>
              </w:rPr>
              <w:t xml:space="preserve"> исключению таких необоснованных преимуществ</w:t>
            </w:r>
          </w:p>
        </w:tc>
        <w:tc>
          <w:tcPr>
            <w:tcW w:w="719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>предоставление неконкурентных преимуществ отдельным финансовым организациям</w:t>
            </w:r>
          </w:p>
        </w:tc>
        <w:tc>
          <w:tcPr>
            <w:tcW w:w="862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обеспечены конкурентные условия и возможности для всех финансовых организаций при организации взаимодействия с такими финансовыми организациями</w:t>
            </w:r>
          </w:p>
        </w:tc>
        <w:tc>
          <w:tcPr>
            <w:tcW w:w="646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ежегодно</w:t>
            </w:r>
          </w:p>
        </w:tc>
        <w:tc>
          <w:tcPr>
            <w:tcW w:w="605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дополнительное соглашение (при необходимости)</w:t>
            </w:r>
          </w:p>
        </w:tc>
        <w:tc>
          <w:tcPr>
            <w:tcW w:w="788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i/>
                <w:sz w:val="24"/>
                <w:szCs w:val="24"/>
              </w:rPr>
              <w:t>Управление финансов администрации округа</w:t>
            </w:r>
          </w:p>
        </w:tc>
      </w:tr>
      <w:tr w:rsidR="00915ACF" w:rsidRPr="00915ACF" w:rsidTr="00CA20B5">
        <w:tc>
          <w:tcPr>
            <w:tcW w:w="230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lastRenderedPageBreak/>
              <w:t>4.5</w:t>
            </w:r>
          </w:p>
        </w:tc>
        <w:tc>
          <w:tcPr>
            <w:tcW w:w="1150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 xml:space="preserve">Разработка и утверждение плана мероприятий («дорожной карты») по повышению финансовой доступности в населенных пунктах муниципальных округов* </w:t>
            </w:r>
          </w:p>
        </w:tc>
        <w:tc>
          <w:tcPr>
            <w:tcW w:w="719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низкий уровень финансовой доступности в сельской местности из-за недостаточной финансовой грамотности хозяйствующих субъектов и населения</w:t>
            </w:r>
          </w:p>
        </w:tc>
        <w:tc>
          <w:tcPr>
            <w:tcW w:w="862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обеспечение финансовой доступности в сельской местности</w:t>
            </w:r>
          </w:p>
        </w:tc>
        <w:tc>
          <w:tcPr>
            <w:tcW w:w="646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31.12.2026</w:t>
            </w:r>
          </w:p>
        </w:tc>
        <w:tc>
          <w:tcPr>
            <w:tcW w:w="605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соответствующий правовой акт</w:t>
            </w:r>
          </w:p>
        </w:tc>
        <w:tc>
          <w:tcPr>
            <w:tcW w:w="788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i/>
                <w:sz w:val="24"/>
                <w:szCs w:val="24"/>
              </w:rPr>
              <w:t>Управление финансов администрации округа</w:t>
            </w:r>
          </w:p>
        </w:tc>
      </w:tr>
      <w:tr w:rsidR="00915ACF" w:rsidRPr="00915ACF" w:rsidTr="00CA20B5">
        <w:tc>
          <w:tcPr>
            <w:tcW w:w="230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4.6.</w:t>
            </w:r>
          </w:p>
        </w:tc>
        <w:tc>
          <w:tcPr>
            <w:tcW w:w="1150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Реализация плана мероприятий («дорожной карты») по повышению финансовой доступности в населенных пунктах муниципальных округов*</w:t>
            </w:r>
          </w:p>
        </w:tc>
        <w:tc>
          <w:tcPr>
            <w:tcW w:w="719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низкий уровень финансовой доступности в сельской местности из-за недостаточной финансовой грамотности хозяйствующих субъектов и населения</w:t>
            </w:r>
          </w:p>
        </w:tc>
        <w:tc>
          <w:tcPr>
            <w:tcW w:w="862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обеспечение финансовой доступности в сельской местности</w:t>
            </w:r>
          </w:p>
        </w:tc>
        <w:tc>
          <w:tcPr>
            <w:tcW w:w="646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ежегодно</w:t>
            </w:r>
          </w:p>
        </w:tc>
        <w:tc>
          <w:tcPr>
            <w:tcW w:w="605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sz w:val="24"/>
              </w:rPr>
              <w:t>отчет</w:t>
            </w:r>
          </w:p>
        </w:tc>
        <w:tc>
          <w:tcPr>
            <w:tcW w:w="788" w:type="pct"/>
          </w:tcPr>
          <w:p w:rsidR="00915ACF" w:rsidRPr="00915ACF" w:rsidRDefault="00915ACF" w:rsidP="00CA20B5">
            <w:pPr>
              <w:rPr>
                <w:rFonts w:ascii="Times New Roman" w:hAnsi="Times New Roman" w:cs="Times New Roman"/>
                <w:sz w:val="24"/>
              </w:rPr>
            </w:pPr>
            <w:r w:rsidRPr="00915ACF">
              <w:rPr>
                <w:rFonts w:ascii="Times New Roman" w:hAnsi="Times New Roman" w:cs="Times New Roman"/>
                <w:i/>
                <w:sz w:val="24"/>
                <w:szCs w:val="24"/>
              </w:rPr>
              <w:t>Управление финансов администрации округа</w:t>
            </w:r>
          </w:p>
        </w:tc>
      </w:tr>
    </w:tbl>
    <w:p w:rsidR="00915ACF" w:rsidRPr="00915ACF" w:rsidRDefault="00915ACF" w:rsidP="00915ACF">
      <w:pPr>
        <w:rPr>
          <w:b/>
          <w:color w:val="auto"/>
          <w:sz w:val="28"/>
        </w:rPr>
      </w:pPr>
    </w:p>
    <w:sectPr w:rsidR="00915ACF" w:rsidRPr="00915ACF" w:rsidSect="00286493">
      <w:pgSz w:w="11906" w:h="16838"/>
      <w:pgMar w:top="624" w:right="624" w:bottom="624" w:left="1701" w:header="567" w:footer="708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326C" w:rsidRDefault="0027326C" w:rsidP="006F01A1">
      <w:r>
        <w:separator/>
      </w:r>
    </w:p>
  </w:endnote>
  <w:endnote w:type="continuationSeparator" w:id="0">
    <w:p w:rsidR="0027326C" w:rsidRDefault="0027326C" w:rsidP="006F01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lassic Russia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326C" w:rsidRDefault="0027326C" w:rsidP="006F01A1">
      <w:r>
        <w:separator/>
      </w:r>
    </w:p>
  </w:footnote>
  <w:footnote w:type="continuationSeparator" w:id="0">
    <w:p w:rsidR="0027326C" w:rsidRDefault="0027326C" w:rsidP="006F01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0B5" w:rsidRDefault="00CA20B5">
    <w:pPr>
      <w:framePr w:wrap="around" w:vAnchor="text" w:hAnchor="margin" w:xAlign="center" w:y="1"/>
    </w:pPr>
    <w:fldSimple w:instr="PAGE ">
      <w:r w:rsidR="001F025B">
        <w:rPr>
          <w:noProof/>
        </w:rPr>
        <w:t>28</w:t>
      </w:r>
    </w:fldSimple>
  </w:p>
  <w:p w:rsidR="00CA20B5" w:rsidRDefault="00CA20B5">
    <w:pPr>
      <w:pStyle w:val="a9"/>
      <w:jc w:val="center"/>
    </w:pPr>
  </w:p>
  <w:p w:rsidR="00CA20B5" w:rsidRDefault="00CA20B5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0B5" w:rsidRDefault="00CA20B5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D5BE4"/>
    <w:multiLevelType w:val="multilevel"/>
    <w:tmpl w:val="EB4A395E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decimal"/>
      <w:lvlText w:val="%1.%2."/>
      <w:lvlJc w:val="left"/>
      <w:pPr>
        <w:ind w:left="2564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">
    <w:nsid w:val="0B863B56"/>
    <w:multiLevelType w:val="multilevel"/>
    <w:tmpl w:val="07209266"/>
    <w:lvl w:ilvl="0">
      <w:start w:val="1"/>
      <w:numFmt w:val="decimal"/>
      <w:lvlText w:val="%1."/>
      <w:lvlJc w:val="left"/>
      <w:pPr>
        <w:ind w:left="3763" w:hanging="360"/>
      </w:pPr>
      <w:rPr>
        <w:rFonts w:ascii="Liberation Serif" w:hAnsi="Liberation Serif"/>
        <w:sz w:val="28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360"/>
      </w:pPr>
    </w:lvl>
  </w:abstractNum>
  <w:abstractNum w:abstractNumId="2">
    <w:nsid w:val="0EF03224"/>
    <w:multiLevelType w:val="multilevel"/>
    <w:tmpl w:val="EB4A395E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3">
    <w:nsid w:val="1238339D"/>
    <w:multiLevelType w:val="multilevel"/>
    <w:tmpl w:val="A5D8B936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15C00D34"/>
    <w:multiLevelType w:val="multilevel"/>
    <w:tmpl w:val="6512CD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5">
    <w:nsid w:val="19E36037"/>
    <w:multiLevelType w:val="multilevel"/>
    <w:tmpl w:val="C922A580"/>
    <w:lvl w:ilvl="0">
      <w:numFmt w:val="bullet"/>
      <w:lvlText w:val="-"/>
      <w:lvlJc w:val="left"/>
      <w:pPr>
        <w:widowControl w:val="0"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 w:val="0"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 w:val="0"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 w:val="0"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 w:val="0"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 w:val="0"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 w:val="0"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 w:val="0"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 w:val="0"/>
        <w:ind w:left="6480" w:hanging="360"/>
      </w:pPr>
      <w:rPr>
        <w:rFonts w:ascii="Wingdings" w:hAnsi="Wingdings"/>
      </w:rPr>
    </w:lvl>
  </w:abstractNum>
  <w:abstractNum w:abstractNumId="6">
    <w:nsid w:val="2F6E535B"/>
    <w:multiLevelType w:val="multilevel"/>
    <w:tmpl w:val="41C461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7">
    <w:nsid w:val="3E8D6C23"/>
    <w:multiLevelType w:val="multilevel"/>
    <w:tmpl w:val="9566126C"/>
    <w:lvl w:ilvl="0">
      <w:start w:val="1"/>
      <w:numFmt w:val="upperRoman"/>
      <w:lvlText w:val="%1."/>
      <w:lvlJc w:val="left"/>
      <w:pPr>
        <w:ind w:left="1429" w:hanging="72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0232E50"/>
    <w:multiLevelType w:val="multilevel"/>
    <w:tmpl w:val="FD401204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45E10536"/>
    <w:multiLevelType w:val="multilevel"/>
    <w:tmpl w:val="2D4AFBB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497669FB"/>
    <w:multiLevelType w:val="multilevel"/>
    <w:tmpl w:val="0BA2B2EA"/>
    <w:lvl w:ilvl="0">
      <w:numFmt w:val="bullet"/>
      <w:lvlText w:val="-"/>
      <w:lvlJc w:val="left"/>
      <w:pPr>
        <w:widowControl w:val="0"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 w:val="0"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 w:val="0"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 w:val="0"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 w:val="0"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 w:val="0"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 w:val="0"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 w:val="0"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 w:val="0"/>
        <w:ind w:left="6480" w:hanging="360"/>
      </w:pPr>
      <w:rPr>
        <w:rFonts w:ascii="Wingdings" w:hAnsi="Wingdings"/>
      </w:rPr>
    </w:lvl>
  </w:abstractNum>
  <w:abstractNum w:abstractNumId="11">
    <w:nsid w:val="55DE7282"/>
    <w:multiLevelType w:val="multilevel"/>
    <w:tmpl w:val="7396C31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nsid w:val="55E87AD5"/>
    <w:multiLevelType w:val="multilevel"/>
    <w:tmpl w:val="EB4A395E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decimal"/>
      <w:lvlText w:val="%1.%2."/>
      <w:lvlJc w:val="left"/>
      <w:pPr>
        <w:ind w:left="2564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3">
    <w:nsid w:val="5C8472D3"/>
    <w:multiLevelType w:val="multilevel"/>
    <w:tmpl w:val="EB4A395E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decimal"/>
      <w:lvlText w:val="%1.%2."/>
      <w:lvlJc w:val="left"/>
      <w:pPr>
        <w:ind w:left="2564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4">
    <w:nsid w:val="630459F4"/>
    <w:multiLevelType w:val="multilevel"/>
    <w:tmpl w:val="40C648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5">
    <w:nsid w:val="67660D26"/>
    <w:multiLevelType w:val="multilevel"/>
    <w:tmpl w:val="22545636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>
    <w:nsid w:val="6E1850EF"/>
    <w:multiLevelType w:val="multilevel"/>
    <w:tmpl w:val="74986C2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>
    <w:nsid w:val="706A68BE"/>
    <w:multiLevelType w:val="multilevel"/>
    <w:tmpl w:val="2EE4515C"/>
    <w:lvl w:ilvl="0">
      <w:start w:val="1"/>
      <w:numFmt w:val="decimal"/>
      <w:pStyle w:val="1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decimal"/>
      <w:pStyle w:val="2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decimal"/>
      <w:pStyle w:val="3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decimal"/>
      <w:pStyle w:val="4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decimal"/>
      <w:pStyle w:val="7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</w:abstractNum>
  <w:abstractNum w:abstractNumId="18">
    <w:nsid w:val="7739191C"/>
    <w:multiLevelType w:val="multilevel"/>
    <w:tmpl w:val="1248960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>
    <w:nsid w:val="7F5B2465"/>
    <w:multiLevelType w:val="multilevel"/>
    <w:tmpl w:val="D9E8121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9"/>
  </w:num>
  <w:num w:numId="2">
    <w:abstractNumId w:val="19"/>
  </w:num>
  <w:num w:numId="3">
    <w:abstractNumId w:val="6"/>
  </w:num>
  <w:num w:numId="4">
    <w:abstractNumId w:val="11"/>
  </w:num>
  <w:num w:numId="5">
    <w:abstractNumId w:val="18"/>
  </w:num>
  <w:num w:numId="6">
    <w:abstractNumId w:val="17"/>
  </w:num>
  <w:num w:numId="7">
    <w:abstractNumId w:val="1"/>
  </w:num>
  <w:num w:numId="8">
    <w:abstractNumId w:val="7"/>
  </w:num>
  <w:num w:numId="9">
    <w:abstractNumId w:val="0"/>
  </w:num>
  <w:num w:numId="10">
    <w:abstractNumId w:val="5"/>
  </w:num>
  <w:num w:numId="11">
    <w:abstractNumId w:val="10"/>
  </w:num>
  <w:num w:numId="12">
    <w:abstractNumId w:val="4"/>
  </w:num>
  <w:num w:numId="13">
    <w:abstractNumId w:val="12"/>
  </w:num>
  <w:num w:numId="14">
    <w:abstractNumId w:val="14"/>
  </w:num>
  <w:num w:numId="15">
    <w:abstractNumId w:val="8"/>
  </w:num>
  <w:num w:numId="16">
    <w:abstractNumId w:val="2"/>
  </w:num>
  <w:num w:numId="17">
    <w:abstractNumId w:val="13"/>
  </w:num>
  <w:num w:numId="18">
    <w:abstractNumId w:val="15"/>
  </w:num>
  <w:num w:numId="19">
    <w:abstractNumId w:val="3"/>
  </w:num>
  <w:num w:numId="20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F01A1"/>
    <w:rsid w:val="00020EEE"/>
    <w:rsid w:val="00090E84"/>
    <w:rsid w:val="000A32DE"/>
    <w:rsid w:val="000C11BA"/>
    <w:rsid w:val="000E649C"/>
    <w:rsid w:val="000F7CB6"/>
    <w:rsid w:val="00184A6A"/>
    <w:rsid w:val="00193148"/>
    <w:rsid w:val="001947FA"/>
    <w:rsid w:val="001A41BB"/>
    <w:rsid w:val="001A60B9"/>
    <w:rsid w:val="001C297A"/>
    <w:rsid w:val="001C6BD6"/>
    <w:rsid w:val="001F025B"/>
    <w:rsid w:val="001F29CD"/>
    <w:rsid w:val="001F3D5C"/>
    <w:rsid w:val="00231E57"/>
    <w:rsid w:val="00234A98"/>
    <w:rsid w:val="00255B64"/>
    <w:rsid w:val="00271E34"/>
    <w:rsid w:val="0027326C"/>
    <w:rsid w:val="00286493"/>
    <w:rsid w:val="00297C4D"/>
    <w:rsid w:val="002C30FE"/>
    <w:rsid w:val="002F50ED"/>
    <w:rsid w:val="00336053"/>
    <w:rsid w:val="00362A36"/>
    <w:rsid w:val="003B0635"/>
    <w:rsid w:val="004259AF"/>
    <w:rsid w:val="0043339D"/>
    <w:rsid w:val="004379B7"/>
    <w:rsid w:val="00450E97"/>
    <w:rsid w:val="00462FF9"/>
    <w:rsid w:val="004C3471"/>
    <w:rsid w:val="004C3F51"/>
    <w:rsid w:val="004C6FC0"/>
    <w:rsid w:val="004E3904"/>
    <w:rsid w:val="00522B35"/>
    <w:rsid w:val="0053422C"/>
    <w:rsid w:val="005613F7"/>
    <w:rsid w:val="00574B59"/>
    <w:rsid w:val="005C0723"/>
    <w:rsid w:val="005D4309"/>
    <w:rsid w:val="005D4B58"/>
    <w:rsid w:val="005E7476"/>
    <w:rsid w:val="005F0229"/>
    <w:rsid w:val="005F0E20"/>
    <w:rsid w:val="00630D75"/>
    <w:rsid w:val="006460F1"/>
    <w:rsid w:val="00662A3D"/>
    <w:rsid w:val="0068153B"/>
    <w:rsid w:val="00692F75"/>
    <w:rsid w:val="006A6FEB"/>
    <w:rsid w:val="006B0B08"/>
    <w:rsid w:val="006C143A"/>
    <w:rsid w:val="006F01A1"/>
    <w:rsid w:val="006F6B1A"/>
    <w:rsid w:val="007161FC"/>
    <w:rsid w:val="00741B6C"/>
    <w:rsid w:val="0075163B"/>
    <w:rsid w:val="007532CB"/>
    <w:rsid w:val="00753B03"/>
    <w:rsid w:val="00773D8C"/>
    <w:rsid w:val="007A6CDC"/>
    <w:rsid w:val="007B6183"/>
    <w:rsid w:val="007F1BB0"/>
    <w:rsid w:val="007F759A"/>
    <w:rsid w:val="00802712"/>
    <w:rsid w:val="008743E3"/>
    <w:rsid w:val="0088375F"/>
    <w:rsid w:val="008D5283"/>
    <w:rsid w:val="00905BC4"/>
    <w:rsid w:val="00915ACF"/>
    <w:rsid w:val="0092249B"/>
    <w:rsid w:val="00947B03"/>
    <w:rsid w:val="00947EBA"/>
    <w:rsid w:val="009752A8"/>
    <w:rsid w:val="0099702A"/>
    <w:rsid w:val="009A37D3"/>
    <w:rsid w:val="00A0579E"/>
    <w:rsid w:val="00A118BA"/>
    <w:rsid w:val="00A24E51"/>
    <w:rsid w:val="00A315C2"/>
    <w:rsid w:val="00A37216"/>
    <w:rsid w:val="00A449D6"/>
    <w:rsid w:val="00A47AA9"/>
    <w:rsid w:val="00AC60E0"/>
    <w:rsid w:val="00B16F4C"/>
    <w:rsid w:val="00B82309"/>
    <w:rsid w:val="00C4284D"/>
    <w:rsid w:val="00C56A30"/>
    <w:rsid w:val="00C6093C"/>
    <w:rsid w:val="00C62843"/>
    <w:rsid w:val="00C70770"/>
    <w:rsid w:val="00C870B4"/>
    <w:rsid w:val="00CA20B5"/>
    <w:rsid w:val="00CC2464"/>
    <w:rsid w:val="00CF1B67"/>
    <w:rsid w:val="00D03237"/>
    <w:rsid w:val="00D07D1F"/>
    <w:rsid w:val="00D44A01"/>
    <w:rsid w:val="00DA1718"/>
    <w:rsid w:val="00DC2E45"/>
    <w:rsid w:val="00DD1FF7"/>
    <w:rsid w:val="00E1241F"/>
    <w:rsid w:val="00E96614"/>
    <w:rsid w:val="00E97EAE"/>
    <w:rsid w:val="00EF3990"/>
    <w:rsid w:val="00F3721E"/>
    <w:rsid w:val="00FA01AE"/>
    <w:rsid w:val="00FF0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footnote text" w:uiPriority="0"/>
    <w:lsdException w:name="annotation text" w:uiPriority="0"/>
    <w:lsdException w:name="footer" w:uiPriority="0"/>
    <w:lsdException w:name="index heading" w:uiPriority="0" w:qFormat="1"/>
    <w:lsdException w:name="caption" w:uiPriority="0" w:qFormat="1"/>
    <w:lsdException w:name="page number" w:uiPriority="0" w:qFormat="1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  <w:rsid w:val="006F01A1"/>
  </w:style>
  <w:style w:type="paragraph" w:styleId="1">
    <w:name w:val="heading 1"/>
    <w:basedOn w:val="a"/>
    <w:next w:val="a"/>
    <w:link w:val="11"/>
    <w:uiPriority w:val="9"/>
    <w:qFormat/>
    <w:rsid w:val="006F01A1"/>
    <w:pPr>
      <w:keepNext/>
      <w:numPr>
        <w:numId w:val="6"/>
      </w:numPr>
      <w:outlineLvl w:val="0"/>
    </w:pPr>
    <w:rPr>
      <w:sz w:val="28"/>
    </w:rPr>
  </w:style>
  <w:style w:type="paragraph" w:styleId="2">
    <w:name w:val="heading 2"/>
    <w:basedOn w:val="a"/>
    <w:next w:val="a"/>
    <w:link w:val="21"/>
    <w:uiPriority w:val="9"/>
    <w:qFormat/>
    <w:rsid w:val="006F01A1"/>
    <w:pPr>
      <w:keepNext/>
      <w:numPr>
        <w:ilvl w:val="1"/>
        <w:numId w:val="6"/>
      </w:numPr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1"/>
    <w:uiPriority w:val="9"/>
    <w:qFormat/>
    <w:rsid w:val="006F01A1"/>
    <w:pPr>
      <w:keepNext/>
      <w:numPr>
        <w:ilvl w:val="2"/>
        <w:numId w:val="6"/>
      </w:numPr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1"/>
    <w:uiPriority w:val="9"/>
    <w:qFormat/>
    <w:rsid w:val="006F01A1"/>
    <w:pPr>
      <w:keepNext/>
      <w:numPr>
        <w:ilvl w:val="3"/>
        <w:numId w:val="6"/>
      </w:numPr>
      <w:outlineLvl w:val="3"/>
    </w:pPr>
    <w:rPr>
      <w:sz w:val="28"/>
    </w:rPr>
  </w:style>
  <w:style w:type="paragraph" w:styleId="5">
    <w:name w:val="heading 5"/>
    <w:next w:val="a"/>
    <w:link w:val="50"/>
    <w:uiPriority w:val="9"/>
    <w:qFormat/>
    <w:rsid w:val="006F01A1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7">
    <w:name w:val="heading 7"/>
    <w:basedOn w:val="a"/>
    <w:next w:val="a"/>
    <w:link w:val="71"/>
    <w:uiPriority w:val="9"/>
    <w:qFormat/>
    <w:rsid w:val="006F01A1"/>
    <w:pPr>
      <w:keepNext/>
      <w:numPr>
        <w:ilvl w:val="6"/>
        <w:numId w:val="6"/>
      </w:numPr>
      <w:outlineLvl w:val="6"/>
    </w:pPr>
    <w:rPr>
      <w:b/>
      <w:i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qFormat/>
    <w:rsid w:val="006F01A1"/>
    <w:rPr>
      <w:rFonts w:ascii="Times New Roman" w:hAnsi="Times New Roman"/>
      <w:color w:val="000000"/>
      <w:sz w:val="20"/>
    </w:rPr>
  </w:style>
  <w:style w:type="paragraph" w:customStyle="1" w:styleId="WW8Num13z0">
    <w:name w:val="WW8Num13z0"/>
    <w:link w:val="WW8Num13z00"/>
    <w:rsid w:val="006F01A1"/>
  </w:style>
  <w:style w:type="character" w:customStyle="1" w:styleId="WW8Num13z00">
    <w:name w:val="WW8Num13z0"/>
    <w:link w:val="WW8Num13z0"/>
    <w:rsid w:val="006F01A1"/>
    <w:rPr>
      <w:rFonts w:ascii="Times New Roman" w:hAnsi="Times New Roman"/>
    </w:rPr>
  </w:style>
  <w:style w:type="paragraph" w:customStyle="1" w:styleId="WW8Num11z2">
    <w:name w:val="WW8Num11z2"/>
    <w:link w:val="WW8Num11z20"/>
    <w:rsid w:val="006F01A1"/>
    <w:rPr>
      <w:rFonts w:ascii="Wingdings" w:hAnsi="Wingdings"/>
    </w:rPr>
  </w:style>
  <w:style w:type="character" w:customStyle="1" w:styleId="WW8Num11z20">
    <w:name w:val="WW8Num11z2"/>
    <w:link w:val="WW8Num11z2"/>
    <w:rsid w:val="006F01A1"/>
    <w:rPr>
      <w:rFonts w:ascii="Wingdings" w:hAnsi="Wingdings"/>
    </w:rPr>
  </w:style>
  <w:style w:type="paragraph" w:customStyle="1" w:styleId="a3">
    <w:name w:val="Подпись к таблице"/>
    <w:basedOn w:val="a"/>
    <w:link w:val="a4"/>
    <w:rsid w:val="006F01A1"/>
    <w:pPr>
      <w:widowControl w:val="0"/>
      <w:spacing w:line="310" w:lineRule="exact"/>
      <w:jc w:val="right"/>
    </w:pPr>
    <w:rPr>
      <w:sz w:val="28"/>
    </w:rPr>
  </w:style>
  <w:style w:type="character" w:customStyle="1" w:styleId="a4">
    <w:name w:val="Подпись к таблице"/>
    <w:basedOn w:val="10"/>
    <w:link w:val="a3"/>
    <w:rsid w:val="006F01A1"/>
    <w:rPr>
      <w:sz w:val="28"/>
    </w:rPr>
  </w:style>
  <w:style w:type="paragraph" w:styleId="20">
    <w:name w:val="toc 2"/>
    <w:next w:val="a"/>
    <w:link w:val="22"/>
    <w:uiPriority w:val="39"/>
    <w:rsid w:val="006F01A1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0"/>
    <w:uiPriority w:val="39"/>
    <w:rsid w:val="006F01A1"/>
    <w:rPr>
      <w:rFonts w:ascii="XO Thames" w:hAnsi="XO Thames"/>
      <w:sz w:val="28"/>
    </w:rPr>
  </w:style>
  <w:style w:type="paragraph" w:customStyle="1" w:styleId="WW8Num19z0">
    <w:name w:val="WW8Num19z0"/>
    <w:link w:val="WW8Num19z00"/>
    <w:rsid w:val="006F01A1"/>
  </w:style>
  <w:style w:type="character" w:customStyle="1" w:styleId="WW8Num19z00">
    <w:name w:val="WW8Num19z0"/>
    <w:link w:val="WW8Num19z0"/>
    <w:rsid w:val="006F01A1"/>
  </w:style>
  <w:style w:type="paragraph" w:customStyle="1" w:styleId="a5">
    <w:name w:val="Заголовок"/>
    <w:basedOn w:val="a"/>
    <w:next w:val="a6"/>
    <w:link w:val="a7"/>
    <w:qFormat/>
    <w:rsid w:val="006F01A1"/>
    <w:pPr>
      <w:keepNext/>
      <w:spacing w:before="240" w:after="120"/>
    </w:pPr>
    <w:rPr>
      <w:rFonts w:ascii="PT Astra Serif" w:hAnsi="PT Astra Serif"/>
      <w:sz w:val="28"/>
    </w:rPr>
  </w:style>
  <w:style w:type="character" w:customStyle="1" w:styleId="a7">
    <w:name w:val="Заголовок"/>
    <w:basedOn w:val="10"/>
    <w:link w:val="a5"/>
    <w:rsid w:val="006F01A1"/>
    <w:rPr>
      <w:rFonts w:ascii="PT Astra Serif" w:hAnsi="PT Astra Serif"/>
      <w:sz w:val="28"/>
    </w:rPr>
  </w:style>
  <w:style w:type="paragraph" w:customStyle="1" w:styleId="WW8Num9z3">
    <w:name w:val="WW8Num9z3"/>
    <w:link w:val="WW8Num9z30"/>
    <w:rsid w:val="006F01A1"/>
    <w:rPr>
      <w:rFonts w:ascii="Symbol" w:hAnsi="Symbol"/>
    </w:rPr>
  </w:style>
  <w:style w:type="character" w:customStyle="1" w:styleId="WW8Num9z30">
    <w:name w:val="WW8Num9z3"/>
    <w:link w:val="WW8Num9z3"/>
    <w:rsid w:val="006F01A1"/>
    <w:rPr>
      <w:rFonts w:ascii="Symbol" w:hAnsi="Symbol"/>
    </w:rPr>
  </w:style>
  <w:style w:type="paragraph" w:customStyle="1" w:styleId="70">
    <w:name w:val="Заголовок 7 Знак"/>
    <w:basedOn w:val="12"/>
    <w:link w:val="72"/>
    <w:rsid w:val="006F01A1"/>
    <w:rPr>
      <w:b/>
      <w:i/>
      <w:sz w:val="26"/>
    </w:rPr>
  </w:style>
  <w:style w:type="character" w:customStyle="1" w:styleId="72">
    <w:name w:val="Заголовок 7 Знак"/>
    <w:basedOn w:val="a0"/>
    <w:link w:val="70"/>
    <w:rsid w:val="006F01A1"/>
    <w:rPr>
      <w:b/>
      <w:i/>
      <w:sz w:val="26"/>
    </w:rPr>
  </w:style>
  <w:style w:type="paragraph" w:customStyle="1" w:styleId="ConsPlusCell">
    <w:name w:val="ConsPlusCell"/>
    <w:link w:val="ConsPlusCell0"/>
    <w:qFormat/>
    <w:rsid w:val="006F01A1"/>
    <w:rPr>
      <w:rFonts w:ascii="Times New Roman CYR" w:hAnsi="Times New Roman CYR"/>
      <w:sz w:val="24"/>
    </w:rPr>
  </w:style>
  <w:style w:type="character" w:customStyle="1" w:styleId="ConsPlusCell0">
    <w:name w:val="ConsPlusCell"/>
    <w:link w:val="ConsPlusCell"/>
    <w:rsid w:val="006F01A1"/>
    <w:rPr>
      <w:rFonts w:ascii="Times New Roman CYR" w:hAnsi="Times New Roman CYR"/>
      <w:color w:val="000000"/>
      <w:sz w:val="24"/>
    </w:rPr>
  </w:style>
  <w:style w:type="paragraph" w:customStyle="1" w:styleId="WW8Num8z1">
    <w:name w:val="WW8Num8z1"/>
    <w:link w:val="WW8Num8z10"/>
    <w:rsid w:val="006F01A1"/>
  </w:style>
  <w:style w:type="character" w:customStyle="1" w:styleId="WW8Num8z10">
    <w:name w:val="WW8Num8z1"/>
    <w:link w:val="WW8Num8z1"/>
    <w:rsid w:val="006F01A1"/>
  </w:style>
  <w:style w:type="paragraph" w:styleId="40">
    <w:name w:val="toc 4"/>
    <w:next w:val="a"/>
    <w:link w:val="42"/>
    <w:uiPriority w:val="39"/>
    <w:rsid w:val="006F01A1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0"/>
    <w:uiPriority w:val="39"/>
    <w:rsid w:val="006F01A1"/>
    <w:rPr>
      <w:rFonts w:ascii="XO Thames" w:hAnsi="XO Thames"/>
      <w:sz w:val="28"/>
    </w:rPr>
  </w:style>
  <w:style w:type="character" w:customStyle="1" w:styleId="71">
    <w:name w:val="Заголовок 7 Знак1"/>
    <w:basedOn w:val="10"/>
    <w:link w:val="7"/>
    <w:rsid w:val="006F01A1"/>
    <w:rPr>
      <w:b/>
      <w:i/>
      <w:sz w:val="26"/>
    </w:rPr>
  </w:style>
  <w:style w:type="paragraph" w:customStyle="1" w:styleId="WW8Num26z2">
    <w:name w:val="WW8Num26z2"/>
    <w:link w:val="WW8Num26z20"/>
    <w:rsid w:val="006F01A1"/>
    <w:rPr>
      <w:rFonts w:ascii="Wingdings" w:hAnsi="Wingdings"/>
    </w:rPr>
  </w:style>
  <w:style w:type="character" w:customStyle="1" w:styleId="WW8Num26z20">
    <w:name w:val="WW8Num26z2"/>
    <w:link w:val="WW8Num26z2"/>
    <w:rsid w:val="006F01A1"/>
    <w:rPr>
      <w:rFonts w:ascii="Wingdings" w:hAnsi="Wingdings"/>
    </w:rPr>
  </w:style>
  <w:style w:type="paragraph" w:styleId="6">
    <w:name w:val="toc 6"/>
    <w:next w:val="a"/>
    <w:link w:val="60"/>
    <w:uiPriority w:val="39"/>
    <w:rsid w:val="006F01A1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uiPriority w:val="39"/>
    <w:rsid w:val="006F01A1"/>
    <w:rPr>
      <w:rFonts w:ascii="XO Thames" w:hAnsi="XO Thames"/>
      <w:sz w:val="28"/>
    </w:rPr>
  </w:style>
  <w:style w:type="paragraph" w:customStyle="1" w:styleId="WW8Num3z0">
    <w:name w:val="WW8Num3z0"/>
    <w:link w:val="WW8Num3z00"/>
    <w:rsid w:val="006F01A1"/>
  </w:style>
  <w:style w:type="character" w:customStyle="1" w:styleId="WW8Num3z00">
    <w:name w:val="WW8Num3z0"/>
    <w:link w:val="WW8Num3z0"/>
    <w:rsid w:val="006F01A1"/>
  </w:style>
  <w:style w:type="paragraph" w:styleId="73">
    <w:name w:val="toc 7"/>
    <w:next w:val="a"/>
    <w:link w:val="74"/>
    <w:uiPriority w:val="39"/>
    <w:rsid w:val="006F01A1"/>
    <w:pPr>
      <w:ind w:left="1200"/>
    </w:pPr>
    <w:rPr>
      <w:rFonts w:ascii="XO Thames" w:hAnsi="XO Thames"/>
      <w:sz w:val="28"/>
    </w:rPr>
  </w:style>
  <w:style w:type="character" w:customStyle="1" w:styleId="74">
    <w:name w:val="Оглавление 7 Знак"/>
    <w:link w:val="73"/>
    <w:uiPriority w:val="39"/>
    <w:rsid w:val="006F01A1"/>
    <w:rPr>
      <w:rFonts w:ascii="XO Thames" w:hAnsi="XO Thames"/>
      <w:sz w:val="28"/>
    </w:rPr>
  </w:style>
  <w:style w:type="paragraph" w:customStyle="1" w:styleId="WW8Num11z3">
    <w:name w:val="WW8Num11z3"/>
    <w:link w:val="WW8Num11z30"/>
    <w:rsid w:val="006F01A1"/>
    <w:rPr>
      <w:rFonts w:ascii="Symbol" w:hAnsi="Symbol"/>
    </w:rPr>
  </w:style>
  <w:style w:type="character" w:customStyle="1" w:styleId="WW8Num11z30">
    <w:name w:val="WW8Num11z3"/>
    <w:link w:val="WW8Num11z3"/>
    <w:rsid w:val="006F01A1"/>
    <w:rPr>
      <w:rFonts w:ascii="Symbol" w:hAnsi="Symbol"/>
    </w:rPr>
  </w:style>
  <w:style w:type="paragraph" w:customStyle="1" w:styleId="WW8Num18z0">
    <w:name w:val="WW8Num18z0"/>
    <w:link w:val="WW8Num18z00"/>
    <w:rsid w:val="006F01A1"/>
  </w:style>
  <w:style w:type="character" w:customStyle="1" w:styleId="WW8Num18z00">
    <w:name w:val="WW8Num18z0"/>
    <w:link w:val="WW8Num18z0"/>
    <w:rsid w:val="006F01A1"/>
    <w:rPr>
      <w:rFonts w:ascii="Times New Roman" w:hAnsi="Times New Roman"/>
    </w:rPr>
  </w:style>
  <w:style w:type="paragraph" w:customStyle="1" w:styleId="WW8Num27z2">
    <w:name w:val="WW8Num27z2"/>
    <w:link w:val="WW8Num27z20"/>
    <w:rsid w:val="006F01A1"/>
    <w:rPr>
      <w:rFonts w:ascii="Wingdings" w:hAnsi="Wingdings"/>
    </w:rPr>
  </w:style>
  <w:style w:type="character" w:customStyle="1" w:styleId="WW8Num27z20">
    <w:name w:val="WW8Num27z2"/>
    <w:link w:val="WW8Num27z2"/>
    <w:rsid w:val="006F01A1"/>
    <w:rPr>
      <w:rFonts w:ascii="Wingdings" w:hAnsi="Wingdings"/>
    </w:rPr>
  </w:style>
  <w:style w:type="paragraph" w:styleId="a8">
    <w:name w:val="No Spacing"/>
    <w:link w:val="13"/>
    <w:rsid w:val="006F01A1"/>
    <w:pPr>
      <w:ind w:firstLine="851"/>
      <w:jc w:val="both"/>
    </w:pPr>
    <w:rPr>
      <w:rFonts w:ascii="Times New Roman CYR" w:hAnsi="Times New Roman CYR"/>
      <w:sz w:val="22"/>
    </w:rPr>
  </w:style>
  <w:style w:type="character" w:customStyle="1" w:styleId="13">
    <w:name w:val="Без интервала Знак1"/>
    <w:link w:val="a8"/>
    <w:rsid w:val="006F01A1"/>
    <w:rPr>
      <w:rFonts w:ascii="Times New Roman CYR" w:hAnsi="Times New Roman CYR"/>
      <w:color w:val="000000"/>
      <w:sz w:val="22"/>
    </w:rPr>
  </w:style>
  <w:style w:type="paragraph" w:styleId="a9">
    <w:name w:val="header"/>
    <w:basedOn w:val="a"/>
    <w:link w:val="14"/>
    <w:uiPriority w:val="99"/>
    <w:rsid w:val="006F01A1"/>
    <w:pPr>
      <w:tabs>
        <w:tab w:val="center" w:pos="4153"/>
        <w:tab w:val="right" w:pos="8306"/>
      </w:tabs>
    </w:pPr>
  </w:style>
  <w:style w:type="character" w:customStyle="1" w:styleId="14">
    <w:name w:val="Верхний колонтитул Знак1"/>
    <w:basedOn w:val="10"/>
    <w:link w:val="a9"/>
    <w:rsid w:val="006F01A1"/>
  </w:style>
  <w:style w:type="paragraph" w:customStyle="1" w:styleId="WW8Num28z2">
    <w:name w:val="WW8Num28z2"/>
    <w:link w:val="WW8Num28z20"/>
    <w:rsid w:val="006F01A1"/>
    <w:rPr>
      <w:rFonts w:ascii="Wingdings" w:hAnsi="Wingdings"/>
    </w:rPr>
  </w:style>
  <w:style w:type="character" w:customStyle="1" w:styleId="WW8Num28z20">
    <w:name w:val="WW8Num28z2"/>
    <w:link w:val="WW8Num28z2"/>
    <w:rsid w:val="006F01A1"/>
    <w:rPr>
      <w:rFonts w:ascii="Wingdings" w:hAnsi="Wingdings"/>
    </w:rPr>
  </w:style>
  <w:style w:type="paragraph" w:styleId="aa">
    <w:name w:val="caption"/>
    <w:basedOn w:val="a"/>
    <w:link w:val="ab"/>
    <w:qFormat/>
    <w:rsid w:val="006F01A1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ab">
    <w:name w:val="Название объекта Знак"/>
    <w:basedOn w:val="10"/>
    <w:link w:val="aa"/>
    <w:rsid w:val="006F01A1"/>
    <w:rPr>
      <w:rFonts w:ascii="PT Astra Serif" w:hAnsi="PT Astra Serif"/>
      <w:i/>
      <w:sz w:val="24"/>
    </w:rPr>
  </w:style>
  <w:style w:type="paragraph" w:customStyle="1" w:styleId="ListLabel11">
    <w:name w:val="ListLabel 11"/>
    <w:link w:val="ListLabel110"/>
    <w:rsid w:val="006F01A1"/>
  </w:style>
  <w:style w:type="character" w:customStyle="1" w:styleId="ListLabel110">
    <w:name w:val="ListLabel 11"/>
    <w:link w:val="ListLabel11"/>
    <w:rsid w:val="006F01A1"/>
  </w:style>
  <w:style w:type="paragraph" w:customStyle="1" w:styleId="Endnote">
    <w:name w:val="Endnote"/>
    <w:link w:val="Endnote0"/>
    <w:rsid w:val="006F01A1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6F01A1"/>
    <w:rPr>
      <w:rFonts w:ascii="XO Thames" w:hAnsi="XO Thames"/>
      <w:sz w:val="22"/>
    </w:rPr>
  </w:style>
  <w:style w:type="character" w:customStyle="1" w:styleId="31">
    <w:name w:val="Заголовок 3 Знак1"/>
    <w:basedOn w:val="10"/>
    <w:link w:val="3"/>
    <w:rsid w:val="006F01A1"/>
    <w:rPr>
      <w:b/>
      <w:sz w:val="28"/>
    </w:rPr>
  </w:style>
  <w:style w:type="paragraph" w:customStyle="1" w:styleId="WW8Num6z0">
    <w:name w:val="WW8Num6z0"/>
    <w:link w:val="WW8Num6z00"/>
    <w:rsid w:val="006F01A1"/>
  </w:style>
  <w:style w:type="character" w:customStyle="1" w:styleId="WW8Num6z00">
    <w:name w:val="WW8Num6z0"/>
    <w:link w:val="WW8Num6z0"/>
    <w:rsid w:val="006F01A1"/>
    <w:rPr>
      <w:rFonts w:ascii="Times New Roman" w:hAnsi="Times New Roman"/>
    </w:rPr>
  </w:style>
  <w:style w:type="paragraph" w:customStyle="1" w:styleId="ListLabel12">
    <w:name w:val="ListLabel 12"/>
    <w:link w:val="ListLabel120"/>
    <w:rsid w:val="006F01A1"/>
  </w:style>
  <w:style w:type="character" w:customStyle="1" w:styleId="ListLabel120">
    <w:name w:val="ListLabel 12"/>
    <w:link w:val="ListLabel12"/>
    <w:rsid w:val="006F01A1"/>
  </w:style>
  <w:style w:type="paragraph" w:customStyle="1" w:styleId="WW8Num23z1">
    <w:name w:val="WW8Num23z1"/>
    <w:link w:val="WW8Num23z10"/>
    <w:rsid w:val="006F01A1"/>
    <w:rPr>
      <w:rFonts w:ascii="Courier New" w:hAnsi="Courier New"/>
    </w:rPr>
  </w:style>
  <w:style w:type="character" w:customStyle="1" w:styleId="WW8Num23z10">
    <w:name w:val="WW8Num23z1"/>
    <w:link w:val="WW8Num23z1"/>
    <w:rsid w:val="006F01A1"/>
    <w:rPr>
      <w:rFonts w:ascii="Courier New" w:hAnsi="Courier New"/>
    </w:rPr>
  </w:style>
  <w:style w:type="paragraph" w:customStyle="1" w:styleId="WW8Num27z0">
    <w:name w:val="WW8Num27z0"/>
    <w:link w:val="WW8Num27z00"/>
    <w:rsid w:val="006F01A1"/>
  </w:style>
  <w:style w:type="character" w:customStyle="1" w:styleId="WW8Num27z00">
    <w:name w:val="WW8Num27z0"/>
    <w:link w:val="WW8Num27z0"/>
    <w:rsid w:val="006F01A1"/>
    <w:rPr>
      <w:rFonts w:ascii="Times New Roman" w:hAnsi="Times New Roman"/>
    </w:rPr>
  </w:style>
  <w:style w:type="paragraph" w:customStyle="1" w:styleId="ListLabel54">
    <w:name w:val="ListLabel 54"/>
    <w:link w:val="ListLabel540"/>
    <w:rsid w:val="006F01A1"/>
  </w:style>
  <w:style w:type="character" w:customStyle="1" w:styleId="ListLabel540">
    <w:name w:val="ListLabel 54"/>
    <w:link w:val="ListLabel54"/>
    <w:rsid w:val="006F01A1"/>
  </w:style>
  <w:style w:type="paragraph" w:customStyle="1" w:styleId="ac">
    <w:name w:val="Цветовое выделение"/>
    <w:link w:val="ad"/>
    <w:rsid w:val="006F01A1"/>
    <w:rPr>
      <w:b/>
      <w:color w:val="000080"/>
    </w:rPr>
  </w:style>
  <w:style w:type="character" w:customStyle="1" w:styleId="ad">
    <w:name w:val="Цветовое выделение"/>
    <w:link w:val="ac"/>
    <w:rsid w:val="006F01A1"/>
    <w:rPr>
      <w:b/>
      <w:color w:val="000080"/>
    </w:rPr>
  </w:style>
  <w:style w:type="paragraph" w:customStyle="1" w:styleId="ListLabel17">
    <w:name w:val="ListLabel 17"/>
    <w:link w:val="ListLabel170"/>
    <w:rsid w:val="006F01A1"/>
  </w:style>
  <w:style w:type="character" w:customStyle="1" w:styleId="ListLabel170">
    <w:name w:val="ListLabel 17"/>
    <w:link w:val="ListLabel17"/>
    <w:rsid w:val="006F01A1"/>
  </w:style>
  <w:style w:type="paragraph" w:customStyle="1" w:styleId="WW8Num21z1">
    <w:name w:val="WW8Num21z1"/>
    <w:link w:val="WW8Num21z10"/>
    <w:rsid w:val="006F01A1"/>
    <w:rPr>
      <w:rFonts w:ascii="Courier New" w:hAnsi="Courier New"/>
    </w:rPr>
  </w:style>
  <w:style w:type="character" w:customStyle="1" w:styleId="WW8Num21z10">
    <w:name w:val="WW8Num21z1"/>
    <w:link w:val="WW8Num21z1"/>
    <w:rsid w:val="006F01A1"/>
    <w:rPr>
      <w:rFonts w:ascii="Courier New" w:hAnsi="Courier New"/>
    </w:rPr>
  </w:style>
  <w:style w:type="paragraph" w:customStyle="1" w:styleId="WW8Num28z0">
    <w:name w:val="WW8Num28z0"/>
    <w:link w:val="WW8Num28z00"/>
    <w:rsid w:val="006F01A1"/>
  </w:style>
  <w:style w:type="character" w:customStyle="1" w:styleId="WW8Num28z00">
    <w:name w:val="WW8Num28z0"/>
    <w:link w:val="WW8Num28z0"/>
    <w:rsid w:val="006F01A1"/>
    <w:rPr>
      <w:rFonts w:ascii="Times New Roman" w:hAnsi="Times New Roman"/>
    </w:rPr>
  </w:style>
  <w:style w:type="paragraph" w:customStyle="1" w:styleId="WW8Num20z0">
    <w:name w:val="WW8Num20z0"/>
    <w:link w:val="WW8Num20z00"/>
    <w:rsid w:val="006F01A1"/>
    <w:rPr>
      <w:rFonts w:ascii="Symbol" w:hAnsi="Symbol"/>
    </w:rPr>
  </w:style>
  <w:style w:type="character" w:customStyle="1" w:styleId="WW8Num20z00">
    <w:name w:val="WW8Num20z0"/>
    <w:link w:val="WW8Num20z0"/>
    <w:rsid w:val="006F01A1"/>
    <w:rPr>
      <w:rFonts w:ascii="Symbol" w:hAnsi="Symbol"/>
    </w:rPr>
  </w:style>
  <w:style w:type="paragraph" w:customStyle="1" w:styleId="WW8Num7z0">
    <w:name w:val="WW8Num7z0"/>
    <w:link w:val="WW8Num7z00"/>
    <w:rsid w:val="006F01A1"/>
  </w:style>
  <w:style w:type="character" w:customStyle="1" w:styleId="WW8Num7z00">
    <w:name w:val="WW8Num7z0"/>
    <w:link w:val="WW8Num7z0"/>
    <w:rsid w:val="006F01A1"/>
    <w:rPr>
      <w:rFonts w:ascii="Times New Roman" w:hAnsi="Times New Roman"/>
    </w:rPr>
  </w:style>
  <w:style w:type="paragraph" w:customStyle="1" w:styleId="ListLabel10">
    <w:name w:val="ListLabel 10"/>
    <w:link w:val="ListLabel100"/>
    <w:rsid w:val="006F01A1"/>
  </w:style>
  <w:style w:type="character" w:customStyle="1" w:styleId="ListLabel100">
    <w:name w:val="ListLabel 10"/>
    <w:link w:val="ListLabel10"/>
    <w:rsid w:val="006F01A1"/>
  </w:style>
  <w:style w:type="paragraph" w:customStyle="1" w:styleId="30">
    <w:name w:val="Заголовок 3 Знак"/>
    <w:basedOn w:val="12"/>
    <w:link w:val="32"/>
    <w:rsid w:val="006F01A1"/>
    <w:rPr>
      <w:b/>
      <w:sz w:val="28"/>
    </w:rPr>
  </w:style>
  <w:style w:type="character" w:customStyle="1" w:styleId="32">
    <w:name w:val="Заголовок 3 Знак"/>
    <w:basedOn w:val="a0"/>
    <w:link w:val="30"/>
    <w:uiPriority w:val="9"/>
    <w:rsid w:val="006F01A1"/>
    <w:rPr>
      <w:b/>
      <w:sz w:val="28"/>
    </w:rPr>
  </w:style>
  <w:style w:type="paragraph" w:styleId="ae">
    <w:name w:val="index heading"/>
    <w:basedOn w:val="a"/>
    <w:link w:val="af"/>
    <w:qFormat/>
    <w:rsid w:val="006F01A1"/>
    <w:rPr>
      <w:rFonts w:ascii="PT Astra Serif" w:hAnsi="PT Astra Serif"/>
    </w:rPr>
  </w:style>
  <w:style w:type="character" w:customStyle="1" w:styleId="af">
    <w:name w:val="Указатель Знак"/>
    <w:basedOn w:val="10"/>
    <w:link w:val="ae"/>
    <w:rsid w:val="006F01A1"/>
    <w:rPr>
      <w:rFonts w:ascii="PT Astra Serif" w:hAnsi="PT Astra Serif"/>
    </w:rPr>
  </w:style>
  <w:style w:type="paragraph" w:customStyle="1" w:styleId="WW8Num23z3">
    <w:name w:val="WW8Num23z3"/>
    <w:link w:val="WW8Num23z30"/>
    <w:rsid w:val="006F01A1"/>
    <w:rPr>
      <w:rFonts w:ascii="Symbol" w:hAnsi="Symbol"/>
    </w:rPr>
  </w:style>
  <w:style w:type="character" w:customStyle="1" w:styleId="WW8Num23z30">
    <w:name w:val="WW8Num23z3"/>
    <w:link w:val="WW8Num23z3"/>
    <w:rsid w:val="006F01A1"/>
    <w:rPr>
      <w:rFonts w:ascii="Symbol" w:hAnsi="Symbol"/>
    </w:rPr>
  </w:style>
  <w:style w:type="paragraph" w:customStyle="1" w:styleId="WW8Num24z1">
    <w:name w:val="WW8Num24z1"/>
    <w:link w:val="WW8Num24z10"/>
    <w:rsid w:val="006F01A1"/>
    <w:rPr>
      <w:rFonts w:ascii="Courier New" w:hAnsi="Courier New"/>
    </w:rPr>
  </w:style>
  <w:style w:type="character" w:customStyle="1" w:styleId="WW8Num24z10">
    <w:name w:val="WW8Num24z1"/>
    <w:link w:val="WW8Num24z1"/>
    <w:rsid w:val="006F01A1"/>
    <w:rPr>
      <w:rFonts w:ascii="Courier New" w:hAnsi="Courier New"/>
    </w:rPr>
  </w:style>
  <w:style w:type="paragraph" w:customStyle="1" w:styleId="WW8Num31z0">
    <w:name w:val="WW8Num31z0"/>
    <w:link w:val="WW8Num31z00"/>
    <w:rsid w:val="006F01A1"/>
    <w:rPr>
      <w:rFonts w:ascii="Symbol" w:hAnsi="Symbol"/>
    </w:rPr>
  </w:style>
  <w:style w:type="character" w:customStyle="1" w:styleId="WW8Num31z00">
    <w:name w:val="WW8Num31z0"/>
    <w:link w:val="WW8Num31z0"/>
    <w:rsid w:val="006F01A1"/>
    <w:rPr>
      <w:rFonts w:ascii="Symbol" w:hAnsi="Symbol"/>
    </w:rPr>
  </w:style>
  <w:style w:type="paragraph" w:customStyle="1" w:styleId="WW8Num4z0">
    <w:name w:val="WW8Num4z0"/>
    <w:link w:val="WW8Num4z00"/>
    <w:rsid w:val="006F01A1"/>
  </w:style>
  <w:style w:type="character" w:customStyle="1" w:styleId="WW8Num4z00">
    <w:name w:val="WW8Num4z0"/>
    <w:link w:val="WW8Num4z0"/>
    <w:rsid w:val="006F01A1"/>
    <w:rPr>
      <w:rFonts w:ascii="Times New Roman" w:hAnsi="Times New Roman"/>
    </w:rPr>
  </w:style>
  <w:style w:type="paragraph" w:customStyle="1" w:styleId="WW8Num6z3">
    <w:name w:val="WW8Num6z3"/>
    <w:link w:val="WW8Num6z30"/>
    <w:rsid w:val="006F01A1"/>
    <w:rPr>
      <w:rFonts w:ascii="Symbol" w:hAnsi="Symbol"/>
    </w:rPr>
  </w:style>
  <w:style w:type="character" w:customStyle="1" w:styleId="WW8Num6z30">
    <w:name w:val="WW8Num6z3"/>
    <w:link w:val="WW8Num6z3"/>
    <w:rsid w:val="006F01A1"/>
    <w:rPr>
      <w:rFonts w:ascii="Symbol" w:hAnsi="Symbol"/>
    </w:rPr>
  </w:style>
  <w:style w:type="paragraph" w:customStyle="1" w:styleId="WW8Num29z0">
    <w:name w:val="WW8Num29z0"/>
    <w:link w:val="WW8Num29z00"/>
    <w:rsid w:val="006F01A1"/>
  </w:style>
  <w:style w:type="character" w:customStyle="1" w:styleId="WW8Num29z00">
    <w:name w:val="WW8Num29z0"/>
    <w:link w:val="WW8Num29z0"/>
    <w:rsid w:val="006F01A1"/>
  </w:style>
  <w:style w:type="paragraph" w:customStyle="1" w:styleId="WW8Num10z3">
    <w:name w:val="WW8Num10z3"/>
    <w:link w:val="WW8Num10z30"/>
    <w:rsid w:val="006F01A1"/>
    <w:rPr>
      <w:rFonts w:ascii="Symbol" w:hAnsi="Symbol"/>
    </w:rPr>
  </w:style>
  <w:style w:type="character" w:customStyle="1" w:styleId="WW8Num10z30">
    <w:name w:val="WW8Num10z3"/>
    <w:link w:val="WW8Num10z3"/>
    <w:rsid w:val="006F01A1"/>
    <w:rPr>
      <w:rFonts w:ascii="Symbol" w:hAnsi="Symbol"/>
    </w:rPr>
  </w:style>
  <w:style w:type="paragraph" w:customStyle="1" w:styleId="15">
    <w:name w:val="Абзац списка1"/>
    <w:basedOn w:val="a"/>
    <w:link w:val="16"/>
    <w:rsid w:val="006F01A1"/>
    <w:pPr>
      <w:spacing w:after="120" w:line="360" w:lineRule="auto"/>
      <w:ind w:left="720" w:firstLine="709"/>
    </w:pPr>
    <w:rPr>
      <w:rFonts w:ascii="Calibri" w:hAnsi="Calibri"/>
      <w:sz w:val="28"/>
    </w:rPr>
  </w:style>
  <w:style w:type="character" w:customStyle="1" w:styleId="16">
    <w:name w:val="Абзац списка1"/>
    <w:basedOn w:val="10"/>
    <w:link w:val="15"/>
    <w:rsid w:val="006F01A1"/>
    <w:rPr>
      <w:rFonts w:ascii="Calibri" w:hAnsi="Calibri"/>
      <w:sz w:val="28"/>
    </w:rPr>
  </w:style>
  <w:style w:type="paragraph" w:customStyle="1" w:styleId="WW8Num17z0">
    <w:name w:val="WW8Num17z0"/>
    <w:link w:val="WW8Num17z00"/>
    <w:rsid w:val="006F01A1"/>
  </w:style>
  <w:style w:type="character" w:customStyle="1" w:styleId="WW8Num17z00">
    <w:name w:val="WW8Num17z0"/>
    <w:link w:val="WW8Num17z0"/>
    <w:rsid w:val="006F01A1"/>
    <w:rPr>
      <w:rFonts w:ascii="Times New Roman" w:hAnsi="Times New Roman"/>
    </w:rPr>
  </w:style>
  <w:style w:type="paragraph" w:customStyle="1" w:styleId="WW8Num24z0">
    <w:name w:val="WW8Num24z0"/>
    <w:link w:val="WW8Num24z00"/>
    <w:rsid w:val="006F01A1"/>
  </w:style>
  <w:style w:type="character" w:customStyle="1" w:styleId="WW8Num24z00">
    <w:name w:val="WW8Num24z0"/>
    <w:link w:val="WW8Num24z0"/>
    <w:rsid w:val="006F01A1"/>
    <w:rPr>
      <w:rFonts w:ascii="Times New Roman" w:hAnsi="Times New Roman"/>
    </w:rPr>
  </w:style>
  <w:style w:type="paragraph" w:styleId="af0">
    <w:name w:val="List"/>
    <w:basedOn w:val="a6"/>
    <w:link w:val="af1"/>
    <w:rsid w:val="006F01A1"/>
    <w:rPr>
      <w:rFonts w:ascii="PT Astra Serif" w:hAnsi="PT Astra Serif"/>
    </w:rPr>
  </w:style>
  <w:style w:type="character" w:customStyle="1" w:styleId="af1">
    <w:name w:val="Список Знак"/>
    <w:basedOn w:val="17"/>
    <w:link w:val="af0"/>
    <w:rsid w:val="006F01A1"/>
    <w:rPr>
      <w:rFonts w:ascii="PT Astra Serif" w:hAnsi="PT Astra Serif"/>
    </w:rPr>
  </w:style>
  <w:style w:type="paragraph" w:customStyle="1" w:styleId="ListLabel16">
    <w:name w:val="ListLabel 16"/>
    <w:link w:val="ListLabel160"/>
    <w:rsid w:val="006F01A1"/>
  </w:style>
  <w:style w:type="character" w:customStyle="1" w:styleId="ListLabel160">
    <w:name w:val="ListLabel 16"/>
    <w:link w:val="ListLabel16"/>
    <w:rsid w:val="006F01A1"/>
  </w:style>
  <w:style w:type="paragraph" w:customStyle="1" w:styleId="18">
    <w:name w:val="Заголовок 1 Знак"/>
    <w:basedOn w:val="12"/>
    <w:link w:val="19"/>
    <w:rsid w:val="006F01A1"/>
    <w:rPr>
      <w:sz w:val="28"/>
    </w:rPr>
  </w:style>
  <w:style w:type="character" w:customStyle="1" w:styleId="19">
    <w:name w:val="Заголовок 1 Знак"/>
    <w:basedOn w:val="a0"/>
    <w:link w:val="18"/>
    <w:uiPriority w:val="9"/>
    <w:rsid w:val="006F01A1"/>
    <w:rPr>
      <w:sz w:val="28"/>
    </w:rPr>
  </w:style>
  <w:style w:type="paragraph" w:customStyle="1" w:styleId="WW8Num14z1">
    <w:name w:val="WW8Num14z1"/>
    <w:link w:val="WW8Num14z10"/>
    <w:rsid w:val="006F01A1"/>
  </w:style>
  <w:style w:type="character" w:customStyle="1" w:styleId="WW8Num14z10">
    <w:name w:val="WW8Num14z1"/>
    <w:link w:val="WW8Num14z1"/>
    <w:rsid w:val="006F01A1"/>
  </w:style>
  <w:style w:type="paragraph" w:customStyle="1" w:styleId="WW8Num6z1">
    <w:name w:val="WW8Num6z1"/>
    <w:link w:val="WW8Num6z10"/>
    <w:rsid w:val="006F01A1"/>
    <w:rPr>
      <w:rFonts w:ascii="Courier New" w:hAnsi="Courier New"/>
    </w:rPr>
  </w:style>
  <w:style w:type="character" w:customStyle="1" w:styleId="WW8Num6z10">
    <w:name w:val="WW8Num6z1"/>
    <w:link w:val="WW8Num6z1"/>
    <w:rsid w:val="006F01A1"/>
    <w:rPr>
      <w:rFonts w:ascii="Courier New" w:hAnsi="Courier New"/>
    </w:rPr>
  </w:style>
  <w:style w:type="paragraph" w:customStyle="1" w:styleId="WW8Num23z2">
    <w:name w:val="WW8Num23z2"/>
    <w:link w:val="WW8Num23z20"/>
    <w:rsid w:val="006F01A1"/>
    <w:rPr>
      <w:rFonts w:ascii="Wingdings" w:hAnsi="Wingdings"/>
    </w:rPr>
  </w:style>
  <w:style w:type="character" w:customStyle="1" w:styleId="WW8Num23z20">
    <w:name w:val="WW8Num23z2"/>
    <w:link w:val="WW8Num23z2"/>
    <w:rsid w:val="006F01A1"/>
    <w:rPr>
      <w:rFonts w:ascii="Wingdings" w:hAnsi="Wingdings"/>
    </w:rPr>
  </w:style>
  <w:style w:type="paragraph" w:customStyle="1" w:styleId="WW8Num6z2">
    <w:name w:val="WW8Num6z2"/>
    <w:link w:val="WW8Num6z20"/>
    <w:rsid w:val="006F01A1"/>
    <w:rPr>
      <w:rFonts w:ascii="Wingdings" w:hAnsi="Wingdings"/>
    </w:rPr>
  </w:style>
  <w:style w:type="character" w:customStyle="1" w:styleId="WW8Num6z20">
    <w:name w:val="WW8Num6z2"/>
    <w:link w:val="WW8Num6z2"/>
    <w:rsid w:val="006F01A1"/>
    <w:rPr>
      <w:rFonts w:ascii="Wingdings" w:hAnsi="Wingdings"/>
    </w:rPr>
  </w:style>
  <w:style w:type="paragraph" w:styleId="af2">
    <w:name w:val="List Paragraph"/>
    <w:aliases w:val="Абзац списка для документа,Абзац списка основной,Абзац списка4,Выделеный,ПАРАГРАФ,Текст с номером"/>
    <w:basedOn w:val="a"/>
    <w:link w:val="af3"/>
    <w:qFormat/>
    <w:rsid w:val="006F01A1"/>
    <w:pPr>
      <w:ind w:left="720"/>
      <w:contextualSpacing/>
    </w:pPr>
  </w:style>
  <w:style w:type="character" w:customStyle="1" w:styleId="23">
    <w:name w:val="Абзац списка2"/>
    <w:basedOn w:val="10"/>
    <w:link w:val="af2"/>
    <w:rsid w:val="006F01A1"/>
  </w:style>
  <w:style w:type="paragraph" w:styleId="33">
    <w:name w:val="toc 3"/>
    <w:next w:val="a"/>
    <w:link w:val="34"/>
    <w:uiPriority w:val="39"/>
    <w:rsid w:val="006F01A1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uiPriority w:val="39"/>
    <w:rsid w:val="006F01A1"/>
    <w:rPr>
      <w:rFonts w:ascii="XO Thames" w:hAnsi="XO Thames"/>
      <w:sz w:val="28"/>
    </w:rPr>
  </w:style>
  <w:style w:type="paragraph" w:customStyle="1" w:styleId="WW8Num13z1">
    <w:name w:val="WW8Num13z1"/>
    <w:link w:val="WW8Num13z10"/>
    <w:rsid w:val="006F01A1"/>
    <w:rPr>
      <w:rFonts w:ascii="Courier New" w:hAnsi="Courier New"/>
    </w:rPr>
  </w:style>
  <w:style w:type="character" w:customStyle="1" w:styleId="WW8Num13z10">
    <w:name w:val="WW8Num13z1"/>
    <w:link w:val="WW8Num13z1"/>
    <w:rsid w:val="006F01A1"/>
    <w:rPr>
      <w:rFonts w:ascii="Courier New" w:hAnsi="Courier New"/>
    </w:rPr>
  </w:style>
  <w:style w:type="paragraph" w:customStyle="1" w:styleId="WW8Num23z0">
    <w:name w:val="WW8Num23z0"/>
    <w:link w:val="WW8Num23z00"/>
    <w:rsid w:val="006F01A1"/>
  </w:style>
  <w:style w:type="character" w:customStyle="1" w:styleId="WW8Num23z00">
    <w:name w:val="WW8Num23z0"/>
    <w:link w:val="WW8Num23z0"/>
    <w:rsid w:val="006F01A1"/>
    <w:rPr>
      <w:rFonts w:ascii="Times New Roman" w:hAnsi="Times New Roman"/>
    </w:rPr>
  </w:style>
  <w:style w:type="paragraph" w:customStyle="1" w:styleId="ListLabel50">
    <w:name w:val="ListLabel 50"/>
    <w:link w:val="ListLabel500"/>
    <w:rsid w:val="006F01A1"/>
  </w:style>
  <w:style w:type="character" w:customStyle="1" w:styleId="ListLabel500">
    <w:name w:val="ListLabel 50"/>
    <w:link w:val="ListLabel50"/>
    <w:rsid w:val="006F01A1"/>
  </w:style>
  <w:style w:type="paragraph" w:customStyle="1" w:styleId="WW8Num8z0">
    <w:name w:val="WW8Num8z0"/>
    <w:link w:val="WW8Num8z00"/>
    <w:rsid w:val="006F01A1"/>
  </w:style>
  <w:style w:type="character" w:customStyle="1" w:styleId="WW8Num8z00">
    <w:name w:val="WW8Num8z0"/>
    <w:link w:val="WW8Num8z0"/>
    <w:rsid w:val="006F01A1"/>
  </w:style>
  <w:style w:type="paragraph" w:customStyle="1" w:styleId="24">
    <w:name w:val="Основной текст (2)"/>
    <w:basedOn w:val="a"/>
    <w:link w:val="25"/>
    <w:rsid w:val="006F01A1"/>
    <w:pPr>
      <w:widowControl w:val="0"/>
      <w:spacing w:before="620" w:line="499" w:lineRule="exact"/>
      <w:jc w:val="both"/>
    </w:pPr>
  </w:style>
  <w:style w:type="character" w:customStyle="1" w:styleId="25">
    <w:name w:val="Основной текст (2)"/>
    <w:basedOn w:val="10"/>
    <w:link w:val="24"/>
    <w:rsid w:val="006F01A1"/>
  </w:style>
  <w:style w:type="paragraph" w:customStyle="1" w:styleId="12">
    <w:name w:val="Основной шрифт абзаца1"/>
    <w:link w:val="WW8Num22z0"/>
    <w:rsid w:val="006F01A1"/>
  </w:style>
  <w:style w:type="paragraph" w:customStyle="1" w:styleId="WW8Num22z0">
    <w:name w:val="WW8Num22z0"/>
    <w:link w:val="WW8Num22z00"/>
    <w:rsid w:val="006F01A1"/>
  </w:style>
  <w:style w:type="character" w:customStyle="1" w:styleId="WW8Num22z00">
    <w:name w:val="WW8Num22z0"/>
    <w:link w:val="WW8Num22z0"/>
    <w:rsid w:val="006F01A1"/>
  </w:style>
  <w:style w:type="paragraph" w:customStyle="1" w:styleId="WW8Num17z3">
    <w:name w:val="WW8Num17z3"/>
    <w:link w:val="WW8Num17z30"/>
    <w:rsid w:val="006F01A1"/>
    <w:rPr>
      <w:rFonts w:ascii="Symbol" w:hAnsi="Symbol"/>
    </w:rPr>
  </w:style>
  <w:style w:type="character" w:customStyle="1" w:styleId="WW8Num17z30">
    <w:name w:val="WW8Num17z3"/>
    <w:link w:val="WW8Num17z3"/>
    <w:rsid w:val="006F01A1"/>
    <w:rPr>
      <w:rFonts w:ascii="Symbol" w:hAnsi="Symbol"/>
    </w:rPr>
  </w:style>
  <w:style w:type="paragraph" w:styleId="af4">
    <w:name w:val="Balloon Text"/>
    <w:basedOn w:val="a"/>
    <w:link w:val="1a"/>
    <w:qFormat/>
    <w:rsid w:val="006F01A1"/>
    <w:rPr>
      <w:rFonts w:ascii="Tahoma" w:hAnsi="Tahoma"/>
      <w:sz w:val="16"/>
    </w:rPr>
  </w:style>
  <w:style w:type="character" w:customStyle="1" w:styleId="1a">
    <w:name w:val="Текст выноски Знак1"/>
    <w:basedOn w:val="10"/>
    <w:link w:val="af4"/>
    <w:rsid w:val="006F01A1"/>
    <w:rPr>
      <w:rFonts w:ascii="Tahoma" w:hAnsi="Tahoma"/>
      <w:sz w:val="16"/>
    </w:rPr>
  </w:style>
  <w:style w:type="paragraph" w:customStyle="1" w:styleId="ListLabel47">
    <w:name w:val="ListLabel 47"/>
    <w:link w:val="ListLabel470"/>
    <w:rsid w:val="006F01A1"/>
  </w:style>
  <w:style w:type="character" w:customStyle="1" w:styleId="ListLabel470">
    <w:name w:val="ListLabel 47"/>
    <w:link w:val="ListLabel47"/>
    <w:rsid w:val="006F01A1"/>
  </w:style>
  <w:style w:type="paragraph" w:customStyle="1" w:styleId="ConsPlusNormal">
    <w:name w:val="ConsPlusNormal"/>
    <w:link w:val="ConsPlusNormal0"/>
    <w:qFormat/>
    <w:rsid w:val="006F01A1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sid w:val="006F01A1"/>
    <w:rPr>
      <w:rFonts w:ascii="Arial" w:hAnsi="Arial"/>
      <w:color w:val="000000"/>
      <w:sz w:val="20"/>
    </w:rPr>
  </w:style>
  <w:style w:type="paragraph" w:styleId="af5">
    <w:name w:val="footer"/>
    <w:basedOn w:val="a"/>
    <w:link w:val="1b"/>
    <w:rsid w:val="006F01A1"/>
    <w:pPr>
      <w:tabs>
        <w:tab w:val="center" w:pos="4153"/>
        <w:tab w:val="right" w:pos="8306"/>
      </w:tabs>
    </w:pPr>
  </w:style>
  <w:style w:type="character" w:customStyle="1" w:styleId="1b">
    <w:name w:val="Нижний колонтитул Знак1"/>
    <w:basedOn w:val="10"/>
    <w:link w:val="af5"/>
    <w:uiPriority w:val="99"/>
    <w:rsid w:val="006F01A1"/>
  </w:style>
  <w:style w:type="paragraph" w:customStyle="1" w:styleId="af6">
    <w:name w:val="Текст выноски Знак"/>
    <w:link w:val="af7"/>
    <w:rsid w:val="006F01A1"/>
    <w:rPr>
      <w:rFonts w:ascii="Tahoma" w:hAnsi="Tahoma"/>
      <w:sz w:val="16"/>
    </w:rPr>
  </w:style>
  <w:style w:type="character" w:customStyle="1" w:styleId="af7">
    <w:name w:val="Текст выноски Знак"/>
    <w:link w:val="af6"/>
    <w:rsid w:val="006F01A1"/>
    <w:rPr>
      <w:rFonts w:ascii="Tahoma" w:hAnsi="Tahoma"/>
      <w:sz w:val="16"/>
    </w:rPr>
  </w:style>
  <w:style w:type="paragraph" w:customStyle="1" w:styleId="af8">
    <w:name w:val="Подпись к таблице_"/>
    <w:link w:val="af9"/>
    <w:rsid w:val="006F01A1"/>
    <w:rPr>
      <w:sz w:val="28"/>
      <w:highlight w:val="white"/>
    </w:rPr>
  </w:style>
  <w:style w:type="character" w:customStyle="1" w:styleId="af9">
    <w:name w:val="Подпись к таблице_"/>
    <w:link w:val="af8"/>
    <w:rsid w:val="006F01A1"/>
    <w:rPr>
      <w:sz w:val="28"/>
      <w:highlight w:val="white"/>
    </w:rPr>
  </w:style>
  <w:style w:type="paragraph" w:customStyle="1" w:styleId="ListLabel15">
    <w:name w:val="ListLabel 15"/>
    <w:link w:val="ListLabel150"/>
    <w:rsid w:val="006F01A1"/>
  </w:style>
  <w:style w:type="character" w:customStyle="1" w:styleId="ListLabel150">
    <w:name w:val="ListLabel 15"/>
    <w:link w:val="ListLabel15"/>
    <w:rsid w:val="006F01A1"/>
  </w:style>
  <w:style w:type="paragraph" w:customStyle="1" w:styleId="WW8Num26z0">
    <w:name w:val="WW8Num26z0"/>
    <w:link w:val="WW8Num26z00"/>
    <w:rsid w:val="006F01A1"/>
  </w:style>
  <w:style w:type="character" w:customStyle="1" w:styleId="WW8Num26z00">
    <w:name w:val="WW8Num26z0"/>
    <w:link w:val="WW8Num26z0"/>
    <w:rsid w:val="006F01A1"/>
    <w:rPr>
      <w:rFonts w:ascii="Times New Roman" w:hAnsi="Times New Roman"/>
    </w:rPr>
  </w:style>
  <w:style w:type="character" w:customStyle="1" w:styleId="50">
    <w:name w:val="Заголовок 5 Знак"/>
    <w:link w:val="5"/>
    <w:uiPriority w:val="9"/>
    <w:rsid w:val="006F01A1"/>
    <w:rPr>
      <w:rFonts w:ascii="XO Thames" w:hAnsi="XO Thames"/>
      <w:b/>
      <w:sz w:val="22"/>
    </w:rPr>
  </w:style>
  <w:style w:type="paragraph" w:customStyle="1" w:styleId="WW8Num13z2">
    <w:name w:val="WW8Num13z2"/>
    <w:link w:val="WW8Num13z20"/>
    <w:rsid w:val="006F01A1"/>
    <w:rPr>
      <w:rFonts w:ascii="Wingdings" w:hAnsi="Wingdings"/>
    </w:rPr>
  </w:style>
  <w:style w:type="character" w:customStyle="1" w:styleId="WW8Num13z20">
    <w:name w:val="WW8Num13z2"/>
    <w:link w:val="WW8Num13z2"/>
    <w:rsid w:val="006F01A1"/>
    <w:rPr>
      <w:rFonts w:ascii="Wingdings" w:hAnsi="Wingdings"/>
    </w:rPr>
  </w:style>
  <w:style w:type="paragraph" w:customStyle="1" w:styleId="WW8Num4z2">
    <w:name w:val="WW8Num4z2"/>
    <w:link w:val="WW8Num4z20"/>
    <w:rsid w:val="006F01A1"/>
    <w:rPr>
      <w:rFonts w:ascii="Wingdings" w:hAnsi="Wingdings"/>
    </w:rPr>
  </w:style>
  <w:style w:type="character" w:customStyle="1" w:styleId="WW8Num4z20">
    <w:name w:val="WW8Num4z2"/>
    <w:link w:val="WW8Num4z2"/>
    <w:rsid w:val="006F01A1"/>
    <w:rPr>
      <w:rFonts w:ascii="Wingdings" w:hAnsi="Wingdings"/>
    </w:rPr>
  </w:style>
  <w:style w:type="paragraph" w:customStyle="1" w:styleId="ListLabel53">
    <w:name w:val="ListLabel 53"/>
    <w:link w:val="ListLabel530"/>
    <w:rsid w:val="006F01A1"/>
  </w:style>
  <w:style w:type="character" w:customStyle="1" w:styleId="ListLabel530">
    <w:name w:val="ListLabel 53"/>
    <w:link w:val="ListLabel53"/>
    <w:rsid w:val="006F01A1"/>
  </w:style>
  <w:style w:type="paragraph" w:customStyle="1" w:styleId="ListLabel14">
    <w:name w:val="ListLabel 14"/>
    <w:link w:val="ListLabel140"/>
    <w:rsid w:val="006F01A1"/>
  </w:style>
  <w:style w:type="character" w:customStyle="1" w:styleId="ListLabel140">
    <w:name w:val="ListLabel 14"/>
    <w:link w:val="ListLabel14"/>
    <w:rsid w:val="006F01A1"/>
  </w:style>
  <w:style w:type="paragraph" w:customStyle="1" w:styleId="WW8Num13z3">
    <w:name w:val="WW8Num13z3"/>
    <w:link w:val="WW8Num13z30"/>
    <w:rsid w:val="006F01A1"/>
    <w:rPr>
      <w:rFonts w:ascii="Symbol" w:hAnsi="Symbol"/>
    </w:rPr>
  </w:style>
  <w:style w:type="character" w:customStyle="1" w:styleId="WW8Num13z30">
    <w:name w:val="WW8Num13z3"/>
    <w:link w:val="WW8Num13z3"/>
    <w:rsid w:val="006F01A1"/>
    <w:rPr>
      <w:rFonts w:ascii="Symbol" w:hAnsi="Symbol"/>
    </w:rPr>
  </w:style>
  <w:style w:type="character" w:customStyle="1" w:styleId="11">
    <w:name w:val="Заголовок 1 Знак1"/>
    <w:basedOn w:val="10"/>
    <w:link w:val="1"/>
    <w:rsid w:val="006F01A1"/>
    <w:rPr>
      <w:sz w:val="28"/>
    </w:rPr>
  </w:style>
  <w:style w:type="paragraph" w:customStyle="1" w:styleId="WW8Num11z0">
    <w:name w:val="WW8Num11z0"/>
    <w:link w:val="WW8Num11z00"/>
    <w:rsid w:val="006F01A1"/>
  </w:style>
  <w:style w:type="character" w:customStyle="1" w:styleId="WW8Num11z00">
    <w:name w:val="WW8Num11z0"/>
    <w:link w:val="WW8Num11z0"/>
    <w:rsid w:val="006F01A1"/>
    <w:rPr>
      <w:rFonts w:ascii="Times New Roman" w:hAnsi="Times New Roman"/>
    </w:rPr>
  </w:style>
  <w:style w:type="character" w:customStyle="1" w:styleId="af3">
    <w:name w:val="Абзац списка Знак"/>
    <w:aliases w:val="Абзац списка для документа Знак,Абзац списка основной Знак,Абзац списка4 Знак,Выделеный Знак,ПАРАГРАФ Знак,Текст с номером Знак"/>
    <w:basedOn w:val="10"/>
    <w:link w:val="af2"/>
    <w:rsid w:val="006F01A1"/>
  </w:style>
  <w:style w:type="paragraph" w:customStyle="1" w:styleId="ListLabel49">
    <w:name w:val="ListLabel 49"/>
    <w:link w:val="ListLabel490"/>
    <w:rsid w:val="006F01A1"/>
  </w:style>
  <w:style w:type="character" w:customStyle="1" w:styleId="ListLabel490">
    <w:name w:val="ListLabel 49"/>
    <w:link w:val="ListLabel49"/>
    <w:rsid w:val="006F01A1"/>
  </w:style>
  <w:style w:type="paragraph" w:customStyle="1" w:styleId="26">
    <w:name w:val="Основной шрифт абзаца2"/>
    <w:link w:val="1c"/>
    <w:rsid w:val="006F01A1"/>
  </w:style>
  <w:style w:type="paragraph" w:customStyle="1" w:styleId="1c">
    <w:name w:val="Гиперссылка1"/>
    <w:link w:val="afa"/>
    <w:rsid w:val="006F01A1"/>
    <w:rPr>
      <w:color w:val="0000FF"/>
      <w:u w:val="single"/>
    </w:rPr>
  </w:style>
  <w:style w:type="character" w:styleId="afa">
    <w:name w:val="Hyperlink"/>
    <w:link w:val="1c"/>
    <w:rsid w:val="006F01A1"/>
    <w:rPr>
      <w:color w:val="0000FF"/>
      <w:u w:val="single"/>
    </w:rPr>
  </w:style>
  <w:style w:type="paragraph" w:customStyle="1" w:styleId="Footnote">
    <w:name w:val="Footnote"/>
    <w:link w:val="Footnote0"/>
    <w:qFormat/>
    <w:rsid w:val="006F01A1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6F01A1"/>
    <w:rPr>
      <w:rFonts w:ascii="XO Thames" w:hAnsi="XO Thames"/>
      <w:sz w:val="22"/>
    </w:rPr>
  </w:style>
  <w:style w:type="paragraph" w:customStyle="1" w:styleId="WW8Num28z3">
    <w:name w:val="WW8Num28z3"/>
    <w:link w:val="WW8Num28z30"/>
    <w:rsid w:val="006F01A1"/>
    <w:rPr>
      <w:rFonts w:ascii="Symbol" w:hAnsi="Symbol"/>
    </w:rPr>
  </w:style>
  <w:style w:type="character" w:customStyle="1" w:styleId="WW8Num28z30">
    <w:name w:val="WW8Num28z3"/>
    <w:link w:val="WW8Num28z3"/>
    <w:rsid w:val="006F01A1"/>
    <w:rPr>
      <w:rFonts w:ascii="Symbol" w:hAnsi="Symbol"/>
    </w:rPr>
  </w:style>
  <w:style w:type="paragraph" w:customStyle="1" w:styleId="WW8Num26z1">
    <w:name w:val="WW8Num26z1"/>
    <w:link w:val="WW8Num26z10"/>
    <w:rsid w:val="006F01A1"/>
    <w:rPr>
      <w:rFonts w:ascii="Courier New" w:hAnsi="Courier New"/>
    </w:rPr>
  </w:style>
  <w:style w:type="character" w:customStyle="1" w:styleId="WW8Num26z10">
    <w:name w:val="WW8Num26z1"/>
    <w:link w:val="WW8Num26z1"/>
    <w:rsid w:val="006F01A1"/>
    <w:rPr>
      <w:rFonts w:ascii="Courier New" w:hAnsi="Courier New"/>
    </w:rPr>
  </w:style>
  <w:style w:type="paragraph" w:customStyle="1" w:styleId="43">
    <w:name w:val="Заголовок 4 Знак"/>
    <w:basedOn w:val="12"/>
    <w:link w:val="44"/>
    <w:rsid w:val="006F01A1"/>
    <w:rPr>
      <w:sz w:val="28"/>
    </w:rPr>
  </w:style>
  <w:style w:type="character" w:customStyle="1" w:styleId="44">
    <w:name w:val="Заголовок 4 Знак"/>
    <w:basedOn w:val="a0"/>
    <w:link w:val="43"/>
    <w:uiPriority w:val="9"/>
    <w:rsid w:val="006F01A1"/>
    <w:rPr>
      <w:sz w:val="28"/>
    </w:rPr>
  </w:style>
  <w:style w:type="paragraph" w:customStyle="1" w:styleId="WW8Num21z0">
    <w:name w:val="WW8Num21z0"/>
    <w:link w:val="WW8Num21z00"/>
    <w:rsid w:val="006F01A1"/>
  </w:style>
  <w:style w:type="character" w:customStyle="1" w:styleId="WW8Num21z00">
    <w:name w:val="WW8Num21z0"/>
    <w:link w:val="WW8Num21z0"/>
    <w:rsid w:val="006F01A1"/>
    <w:rPr>
      <w:rFonts w:ascii="Times New Roman" w:hAnsi="Times New Roman"/>
    </w:rPr>
  </w:style>
  <w:style w:type="paragraph" w:customStyle="1" w:styleId="WW8Num26z3">
    <w:name w:val="WW8Num26z3"/>
    <w:link w:val="WW8Num26z30"/>
    <w:rsid w:val="006F01A1"/>
    <w:rPr>
      <w:rFonts w:ascii="Symbol" w:hAnsi="Symbol"/>
    </w:rPr>
  </w:style>
  <w:style w:type="character" w:customStyle="1" w:styleId="WW8Num26z30">
    <w:name w:val="WW8Num26z3"/>
    <w:link w:val="WW8Num26z3"/>
    <w:rsid w:val="006F01A1"/>
    <w:rPr>
      <w:rFonts w:ascii="Symbol" w:hAnsi="Symbol"/>
    </w:rPr>
  </w:style>
  <w:style w:type="paragraph" w:styleId="1d">
    <w:name w:val="toc 1"/>
    <w:next w:val="a"/>
    <w:link w:val="1e"/>
    <w:uiPriority w:val="39"/>
    <w:rsid w:val="006F01A1"/>
    <w:rPr>
      <w:rFonts w:ascii="XO Thames" w:hAnsi="XO Thames"/>
      <w:b/>
      <w:sz w:val="28"/>
    </w:rPr>
  </w:style>
  <w:style w:type="character" w:customStyle="1" w:styleId="1e">
    <w:name w:val="Оглавление 1 Знак"/>
    <w:link w:val="1d"/>
    <w:uiPriority w:val="39"/>
    <w:rsid w:val="006F01A1"/>
    <w:rPr>
      <w:rFonts w:ascii="XO Thames" w:hAnsi="XO Thames"/>
      <w:b/>
      <w:sz w:val="28"/>
    </w:rPr>
  </w:style>
  <w:style w:type="paragraph" w:customStyle="1" w:styleId="WW8Num17z1">
    <w:name w:val="WW8Num17z1"/>
    <w:link w:val="WW8Num17z10"/>
    <w:rsid w:val="006F01A1"/>
    <w:rPr>
      <w:rFonts w:ascii="Courier New" w:hAnsi="Courier New"/>
    </w:rPr>
  </w:style>
  <w:style w:type="character" w:customStyle="1" w:styleId="WW8Num17z10">
    <w:name w:val="WW8Num17z1"/>
    <w:link w:val="WW8Num17z1"/>
    <w:rsid w:val="006F01A1"/>
    <w:rPr>
      <w:rFonts w:ascii="Courier New" w:hAnsi="Courier New"/>
    </w:rPr>
  </w:style>
  <w:style w:type="paragraph" w:customStyle="1" w:styleId="HeaderandFooter">
    <w:name w:val="Header and Footer"/>
    <w:link w:val="HeaderandFooter0"/>
    <w:rsid w:val="006F01A1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6F01A1"/>
    <w:rPr>
      <w:rFonts w:ascii="XO Thames" w:hAnsi="XO Thames"/>
      <w:sz w:val="20"/>
    </w:rPr>
  </w:style>
  <w:style w:type="paragraph" w:customStyle="1" w:styleId="WW8Num27z3">
    <w:name w:val="WW8Num27z3"/>
    <w:link w:val="WW8Num27z30"/>
    <w:rsid w:val="006F01A1"/>
    <w:rPr>
      <w:rFonts w:ascii="Symbol" w:hAnsi="Symbol"/>
    </w:rPr>
  </w:style>
  <w:style w:type="character" w:customStyle="1" w:styleId="WW8Num27z30">
    <w:name w:val="WW8Num27z3"/>
    <w:link w:val="WW8Num27z3"/>
    <w:rsid w:val="006F01A1"/>
    <w:rPr>
      <w:rFonts w:ascii="Symbol" w:hAnsi="Symbol"/>
    </w:rPr>
  </w:style>
  <w:style w:type="paragraph" w:customStyle="1" w:styleId="afb">
    <w:name w:val="Заголовок таблицы"/>
    <w:basedOn w:val="afc"/>
    <w:link w:val="afd"/>
    <w:qFormat/>
    <w:rsid w:val="006F01A1"/>
    <w:pPr>
      <w:jc w:val="center"/>
    </w:pPr>
    <w:rPr>
      <w:b/>
    </w:rPr>
  </w:style>
  <w:style w:type="character" w:customStyle="1" w:styleId="afd">
    <w:name w:val="Заголовок таблицы"/>
    <w:basedOn w:val="afe"/>
    <w:link w:val="afb"/>
    <w:rsid w:val="006F01A1"/>
    <w:rPr>
      <w:b/>
    </w:rPr>
  </w:style>
  <w:style w:type="paragraph" w:customStyle="1" w:styleId="ListLabel18">
    <w:name w:val="ListLabel 18"/>
    <w:link w:val="ListLabel180"/>
    <w:rsid w:val="006F01A1"/>
  </w:style>
  <w:style w:type="character" w:customStyle="1" w:styleId="ListLabel180">
    <w:name w:val="ListLabel 18"/>
    <w:link w:val="ListLabel18"/>
    <w:rsid w:val="006F01A1"/>
  </w:style>
  <w:style w:type="paragraph" w:customStyle="1" w:styleId="WW8Num18z3">
    <w:name w:val="WW8Num18z3"/>
    <w:link w:val="WW8Num18z30"/>
    <w:rsid w:val="006F01A1"/>
    <w:rPr>
      <w:rFonts w:ascii="Symbol" w:hAnsi="Symbol"/>
    </w:rPr>
  </w:style>
  <w:style w:type="character" w:customStyle="1" w:styleId="WW8Num18z30">
    <w:name w:val="WW8Num18z3"/>
    <w:link w:val="WW8Num18z3"/>
    <w:rsid w:val="006F01A1"/>
    <w:rPr>
      <w:rFonts w:ascii="Symbol" w:hAnsi="Symbol"/>
    </w:rPr>
  </w:style>
  <w:style w:type="paragraph" w:customStyle="1" w:styleId="WW8Num1z0">
    <w:name w:val="WW8Num1z0"/>
    <w:link w:val="WW8Num1z00"/>
    <w:rsid w:val="006F01A1"/>
  </w:style>
  <w:style w:type="character" w:customStyle="1" w:styleId="WW8Num1z00">
    <w:name w:val="WW8Num1z0"/>
    <w:link w:val="WW8Num1z0"/>
    <w:rsid w:val="006F01A1"/>
  </w:style>
  <w:style w:type="paragraph" w:styleId="27">
    <w:name w:val="Body Text Indent 2"/>
    <w:basedOn w:val="a"/>
    <w:link w:val="210"/>
    <w:rsid w:val="006F01A1"/>
    <w:pPr>
      <w:spacing w:after="120" w:line="480" w:lineRule="auto"/>
      <w:ind w:left="283"/>
    </w:pPr>
  </w:style>
  <w:style w:type="character" w:customStyle="1" w:styleId="210">
    <w:name w:val="Основной текст с отступом 2 Знак1"/>
    <w:basedOn w:val="10"/>
    <w:link w:val="27"/>
    <w:rsid w:val="006F01A1"/>
  </w:style>
  <w:style w:type="paragraph" w:customStyle="1" w:styleId="114-12">
    <w:name w:val="1 ТЕКСТ 14-12"/>
    <w:link w:val="114-120"/>
    <w:rsid w:val="006F01A1"/>
    <w:pPr>
      <w:tabs>
        <w:tab w:val="left" w:pos="850"/>
      </w:tabs>
      <w:ind w:firstLine="397"/>
      <w:jc w:val="both"/>
    </w:pPr>
    <w:rPr>
      <w:rFonts w:ascii="Classic Russian" w:hAnsi="Classic Russian"/>
      <w:sz w:val="24"/>
    </w:rPr>
  </w:style>
  <w:style w:type="character" w:customStyle="1" w:styleId="114-120">
    <w:name w:val="1 ТЕКСТ 14-12"/>
    <w:link w:val="114-12"/>
    <w:rsid w:val="006F01A1"/>
    <w:rPr>
      <w:rFonts w:ascii="Classic Russian" w:hAnsi="Classic Russian"/>
      <w:color w:val="000000"/>
      <w:sz w:val="24"/>
    </w:rPr>
  </w:style>
  <w:style w:type="paragraph" w:customStyle="1" w:styleId="ListLabel52">
    <w:name w:val="ListLabel 52"/>
    <w:link w:val="ListLabel520"/>
    <w:rsid w:val="006F01A1"/>
  </w:style>
  <w:style w:type="character" w:customStyle="1" w:styleId="ListLabel520">
    <w:name w:val="ListLabel 52"/>
    <w:link w:val="ListLabel52"/>
    <w:rsid w:val="006F01A1"/>
  </w:style>
  <w:style w:type="paragraph" w:styleId="9">
    <w:name w:val="toc 9"/>
    <w:next w:val="a"/>
    <w:link w:val="90"/>
    <w:uiPriority w:val="39"/>
    <w:rsid w:val="006F01A1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uiPriority w:val="39"/>
    <w:rsid w:val="006F01A1"/>
    <w:rPr>
      <w:rFonts w:ascii="XO Thames" w:hAnsi="XO Thames"/>
      <w:sz w:val="28"/>
    </w:rPr>
  </w:style>
  <w:style w:type="paragraph" w:customStyle="1" w:styleId="WW8Num21z2">
    <w:name w:val="WW8Num21z2"/>
    <w:link w:val="WW8Num21z20"/>
    <w:rsid w:val="006F01A1"/>
    <w:rPr>
      <w:rFonts w:ascii="Wingdings" w:hAnsi="Wingdings"/>
    </w:rPr>
  </w:style>
  <w:style w:type="character" w:customStyle="1" w:styleId="WW8Num21z20">
    <w:name w:val="WW8Num21z2"/>
    <w:link w:val="WW8Num21z2"/>
    <w:rsid w:val="006F01A1"/>
    <w:rPr>
      <w:rFonts w:ascii="Wingdings" w:hAnsi="Wingdings"/>
    </w:rPr>
  </w:style>
  <w:style w:type="paragraph" w:customStyle="1" w:styleId="aff">
    <w:name w:val="Нижний колонтитул Знак"/>
    <w:link w:val="aff0"/>
    <w:rsid w:val="006F01A1"/>
  </w:style>
  <w:style w:type="character" w:customStyle="1" w:styleId="aff0">
    <w:name w:val="Нижний колонтитул Знак"/>
    <w:link w:val="aff"/>
    <w:rsid w:val="006F01A1"/>
  </w:style>
  <w:style w:type="paragraph" w:customStyle="1" w:styleId="WW8Num20z2">
    <w:name w:val="WW8Num20z2"/>
    <w:link w:val="WW8Num20z20"/>
    <w:rsid w:val="006F01A1"/>
    <w:rPr>
      <w:rFonts w:ascii="Wingdings" w:hAnsi="Wingdings"/>
    </w:rPr>
  </w:style>
  <w:style w:type="character" w:customStyle="1" w:styleId="WW8Num20z20">
    <w:name w:val="WW8Num20z2"/>
    <w:link w:val="WW8Num20z2"/>
    <w:rsid w:val="006F01A1"/>
    <w:rPr>
      <w:rFonts w:ascii="Wingdings" w:hAnsi="Wingdings"/>
    </w:rPr>
  </w:style>
  <w:style w:type="paragraph" w:customStyle="1" w:styleId="WW8Num16z0">
    <w:name w:val="WW8Num16z0"/>
    <w:link w:val="WW8Num16z00"/>
    <w:rsid w:val="006F01A1"/>
  </w:style>
  <w:style w:type="character" w:customStyle="1" w:styleId="WW8Num16z00">
    <w:name w:val="WW8Num16z0"/>
    <w:link w:val="WW8Num16z0"/>
    <w:rsid w:val="006F01A1"/>
  </w:style>
  <w:style w:type="paragraph" w:customStyle="1" w:styleId="WW8Num10z0">
    <w:name w:val="WW8Num10z0"/>
    <w:link w:val="WW8Num10z00"/>
    <w:rsid w:val="006F01A1"/>
  </w:style>
  <w:style w:type="character" w:customStyle="1" w:styleId="WW8Num10z00">
    <w:name w:val="WW8Num10z0"/>
    <w:link w:val="WW8Num10z0"/>
    <w:rsid w:val="006F01A1"/>
    <w:rPr>
      <w:rFonts w:ascii="Times New Roman" w:hAnsi="Times New Roman"/>
    </w:rPr>
  </w:style>
  <w:style w:type="paragraph" w:customStyle="1" w:styleId="WW8Num28z1">
    <w:name w:val="WW8Num28z1"/>
    <w:link w:val="WW8Num28z10"/>
    <w:rsid w:val="006F01A1"/>
    <w:rPr>
      <w:rFonts w:ascii="Courier New" w:hAnsi="Courier New"/>
    </w:rPr>
  </w:style>
  <w:style w:type="character" w:customStyle="1" w:styleId="WW8Num28z10">
    <w:name w:val="WW8Num28z1"/>
    <w:link w:val="WW8Num28z1"/>
    <w:rsid w:val="006F01A1"/>
    <w:rPr>
      <w:rFonts w:ascii="Courier New" w:hAnsi="Courier New"/>
    </w:rPr>
  </w:style>
  <w:style w:type="paragraph" w:customStyle="1" w:styleId="28">
    <w:name w:val="Основной текст с отступом 2 Знак"/>
    <w:basedOn w:val="12"/>
    <w:link w:val="29"/>
    <w:rsid w:val="006F01A1"/>
  </w:style>
  <w:style w:type="character" w:customStyle="1" w:styleId="29">
    <w:name w:val="Основной текст с отступом 2 Знак"/>
    <w:basedOn w:val="a0"/>
    <w:link w:val="28"/>
    <w:rsid w:val="006F01A1"/>
  </w:style>
  <w:style w:type="paragraph" w:customStyle="1" w:styleId="WW8Num18z2">
    <w:name w:val="WW8Num18z2"/>
    <w:link w:val="WW8Num18z20"/>
    <w:rsid w:val="006F01A1"/>
    <w:rPr>
      <w:rFonts w:ascii="Wingdings" w:hAnsi="Wingdings"/>
    </w:rPr>
  </w:style>
  <w:style w:type="character" w:customStyle="1" w:styleId="WW8Num18z20">
    <w:name w:val="WW8Num18z2"/>
    <w:link w:val="WW8Num18z2"/>
    <w:rsid w:val="006F01A1"/>
    <w:rPr>
      <w:rFonts w:ascii="Wingdings" w:hAnsi="Wingdings"/>
    </w:rPr>
  </w:style>
  <w:style w:type="paragraph" w:customStyle="1" w:styleId="ListLabel13">
    <w:name w:val="ListLabel 13"/>
    <w:link w:val="ListLabel130"/>
    <w:rsid w:val="006F01A1"/>
  </w:style>
  <w:style w:type="character" w:customStyle="1" w:styleId="ListLabel130">
    <w:name w:val="ListLabel 13"/>
    <w:link w:val="ListLabel13"/>
    <w:rsid w:val="006F01A1"/>
  </w:style>
  <w:style w:type="paragraph" w:customStyle="1" w:styleId="afc">
    <w:name w:val="Содержимое таблицы"/>
    <w:basedOn w:val="a"/>
    <w:link w:val="afe"/>
    <w:qFormat/>
    <w:rsid w:val="006F01A1"/>
    <w:pPr>
      <w:widowControl w:val="0"/>
    </w:pPr>
  </w:style>
  <w:style w:type="character" w:customStyle="1" w:styleId="afe">
    <w:name w:val="Содержимое таблицы"/>
    <w:basedOn w:val="10"/>
    <w:link w:val="afc"/>
    <w:rsid w:val="006F01A1"/>
  </w:style>
  <w:style w:type="paragraph" w:styleId="8">
    <w:name w:val="toc 8"/>
    <w:next w:val="a"/>
    <w:link w:val="80"/>
    <w:uiPriority w:val="39"/>
    <w:rsid w:val="006F01A1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uiPriority w:val="39"/>
    <w:rsid w:val="006F01A1"/>
    <w:rPr>
      <w:rFonts w:ascii="XO Thames" w:hAnsi="XO Thames"/>
      <w:sz w:val="28"/>
    </w:rPr>
  </w:style>
  <w:style w:type="paragraph" w:customStyle="1" w:styleId="WW8Num3z1">
    <w:name w:val="WW8Num3z1"/>
    <w:link w:val="WW8Num3z10"/>
    <w:rsid w:val="006F01A1"/>
  </w:style>
  <w:style w:type="character" w:customStyle="1" w:styleId="WW8Num3z10">
    <w:name w:val="WW8Num3z1"/>
    <w:link w:val="WW8Num3z1"/>
    <w:rsid w:val="006F01A1"/>
  </w:style>
  <w:style w:type="paragraph" w:customStyle="1" w:styleId="2a">
    <w:name w:val="Основной текст (2)_"/>
    <w:link w:val="2b"/>
    <w:rsid w:val="006F01A1"/>
    <w:rPr>
      <w:highlight w:val="white"/>
    </w:rPr>
  </w:style>
  <w:style w:type="character" w:customStyle="1" w:styleId="2b">
    <w:name w:val="Основной текст (2)_"/>
    <w:link w:val="2a"/>
    <w:rsid w:val="006F01A1"/>
    <w:rPr>
      <w:highlight w:val="white"/>
    </w:rPr>
  </w:style>
  <w:style w:type="paragraph" w:customStyle="1" w:styleId="ListLabel48">
    <w:name w:val="ListLabel 48"/>
    <w:link w:val="ListLabel480"/>
    <w:rsid w:val="006F01A1"/>
  </w:style>
  <w:style w:type="character" w:customStyle="1" w:styleId="ListLabel480">
    <w:name w:val="ListLabel 48"/>
    <w:link w:val="ListLabel48"/>
    <w:rsid w:val="006F01A1"/>
  </w:style>
  <w:style w:type="paragraph" w:customStyle="1" w:styleId="WW8Num10z1">
    <w:name w:val="WW8Num10z1"/>
    <w:link w:val="WW8Num10z10"/>
    <w:rsid w:val="006F01A1"/>
    <w:rPr>
      <w:rFonts w:ascii="Courier New" w:hAnsi="Courier New"/>
    </w:rPr>
  </w:style>
  <w:style w:type="character" w:customStyle="1" w:styleId="WW8Num10z10">
    <w:name w:val="WW8Num10z1"/>
    <w:link w:val="WW8Num10z1"/>
    <w:rsid w:val="006F01A1"/>
    <w:rPr>
      <w:rFonts w:ascii="Courier New" w:hAnsi="Courier New"/>
    </w:rPr>
  </w:style>
  <w:style w:type="paragraph" w:customStyle="1" w:styleId="WW8Num31z1">
    <w:name w:val="WW8Num31z1"/>
    <w:link w:val="WW8Num31z10"/>
    <w:rsid w:val="006F01A1"/>
    <w:rPr>
      <w:rFonts w:ascii="Courier New" w:hAnsi="Courier New"/>
    </w:rPr>
  </w:style>
  <w:style w:type="character" w:customStyle="1" w:styleId="WW8Num31z10">
    <w:name w:val="WW8Num31z1"/>
    <w:link w:val="WW8Num31z1"/>
    <w:rsid w:val="006F01A1"/>
    <w:rPr>
      <w:rFonts w:ascii="Courier New" w:hAnsi="Courier New"/>
    </w:rPr>
  </w:style>
  <w:style w:type="paragraph" w:styleId="a6">
    <w:name w:val="Body Text"/>
    <w:basedOn w:val="a"/>
    <w:link w:val="17"/>
    <w:rsid w:val="006F01A1"/>
    <w:rPr>
      <w:sz w:val="28"/>
    </w:rPr>
  </w:style>
  <w:style w:type="character" w:customStyle="1" w:styleId="17">
    <w:name w:val="Основной текст Знак1"/>
    <w:basedOn w:val="10"/>
    <w:link w:val="a6"/>
    <w:rsid w:val="006F01A1"/>
    <w:rPr>
      <w:sz w:val="28"/>
    </w:rPr>
  </w:style>
  <w:style w:type="paragraph" w:customStyle="1" w:styleId="WW8Num24z2">
    <w:name w:val="WW8Num24z2"/>
    <w:link w:val="WW8Num24z20"/>
    <w:rsid w:val="006F01A1"/>
    <w:rPr>
      <w:rFonts w:ascii="Wingdings" w:hAnsi="Wingdings"/>
    </w:rPr>
  </w:style>
  <w:style w:type="character" w:customStyle="1" w:styleId="WW8Num24z20">
    <w:name w:val="WW8Num24z2"/>
    <w:link w:val="WW8Num24z2"/>
    <w:rsid w:val="006F01A1"/>
    <w:rPr>
      <w:rFonts w:ascii="Wingdings" w:hAnsi="Wingdings"/>
    </w:rPr>
  </w:style>
  <w:style w:type="paragraph" w:customStyle="1" w:styleId="WW8Num2z2">
    <w:name w:val="WW8Num2z2"/>
    <w:link w:val="WW8Num2z20"/>
    <w:rsid w:val="006F01A1"/>
    <w:rPr>
      <w:rFonts w:ascii="Wingdings" w:hAnsi="Wingdings"/>
    </w:rPr>
  </w:style>
  <w:style w:type="character" w:customStyle="1" w:styleId="WW8Num2z20">
    <w:name w:val="WW8Num2z2"/>
    <w:link w:val="WW8Num2z2"/>
    <w:rsid w:val="006F01A1"/>
    <w:rPr>
      <w:rFonts w:ascii="Wingdings" w:hAnsi="Wingdings"/>
    </w:rPr>
  </w:style>
  <w:style w:type="paragraph" w:customStyle="1" w:styleId="WW8Num9z2">
    <w:name w:val="WW8Num9z2"/>
    <w:link w:val="WW8Num9z20"/>
    <w:rsid w:val="006F01A1"/>
    <w:rPr>
      <w:rFonts w:ascii="Wingdings" w:hAnsi="Wingdings"/>
    </w:rPr>
  </w:style>
  <w:style w:type="character" w:customStyle="1" w:styleId="WW8Num9z20">
    <w:name w:val="WW8Num9z2"/>
    <w:link w:val="WW8Num9z2"/>
    <w:rsid w:val="006F01A1"/>
    <w:rPr>
      <w:rFonts w:ascii="Wingdings" w:hAnsi="Wingdings"/>
    </w:rPr>
  </w:style>
  <w:style w:type="paragraph" w:customStyle="1" w:styleId="ListLabel51">
    <w:name w:val="ListLabel 51"/>
    <w:link w:val="ListLabel510"/>
    <w:rsid w:val="006F01A1"/>
  </w:style>
  <w:style w:type="character" w:customStyle="1" w:styleId="ListLabel510">
    <w:name w:val="ListLabel 51"/>
    <w:link w:val="ListLabel51"/>
    <w:rsid w:val="006F01A1"/>
  </w:style>
  <w:style w:type="paragraph" w:customStyle="1" w:styleId="WW8Num18z1">
    <w:name w:val="WW8Num18z1"/>
    <w:link w:val="WW8Num18z10"/>
    <w:rsid w:val="006F01A1"/>
    <w:rPr>
      <w:rFonts w:ascii="Courier New" w:hAnsi="Courier New"/>
    </w:rPr>
  </w:style>
  <w:style w:type="character" w:customStyle="1" w:styleId="WW8Num18z10">
    <w:name w:val="WW8Num18z1"/>
    <w:link w:val="WW8Num18z1"/>
    <w:rsid w:val="006F01A1"/>
    <w:rPr>
      <w:rFonts w:ascii="Courier New" w:hAnsi="Courier New"/>
    </w:rPr>
  </w:style>
  <w:style w:type="paragraph" w:styleId="51">
    <w:name w:val="toc 5"/>
    <w:next w:val="a"/>
    <w:link w:val="52"/>
    <w:uiPriority w:val="39"/>
    <w:rsid w:val="006F01A1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uiPriority w:val="39"/>
    <w:rsid w:val="006F01A1"/>
    <w:rPr>
      <w:rFonts w:ascii="XO Thames" w:hAnsi="XO Thames"/>
      <w:sz w:val="28"/>
    </w:rPr>
  </w:style>
  <w:style w:type="paragraph" w:customStyle="1" w:styleId="2c">
    <w:name w:val="Заголовок 2 Знак"/>
    <w:basedOn w:val="12"/>
    <w:link w:val="2d"/>
    <w:rsid w:val="006F01A1"/>
    <w:rPr>
      <w:sz w:val="28"/>
    </w:rPr>
  </w:style>
  <w:style w:type="character" w:customStyle="1" w:styleId="2d">
    <w:name w:val="Заголовок 2 Знак"/>
    <w:basedOn w:val="a0"/>
    <w:link w:val="2c"/>
    <w:uiPriority w:val="9"/>
    <w:rsid w:val="006F01A1"/>
    <w:rPr>
      <w:sz w:val="28"/>
    </w:rPr>
  </w:style>
  <w:style w:type="paragraph" w:customStyle="1" w:styleId="WW8Num9z0">
    <w:name w:val="WW8Num9z0"/>
    <w:link w:val="WW8Num9z00"/>
    <w:rsid w:val="006F01A1"/>
  </w:style>
  <w:style w:type="character" w:customStyle="1" w:styleId="WW8Num9z00">
    <w:name w:val="WW8Num9z0"/>
    <w:link w:val="WW8Num9z0"/>
    <w:rsid w:val="006F01A1"/>
    <w:rPr>
      <w:rFonts w:ascii="Times New Roman" w:hAnsi="Times New Roman"/>
    </w:rPr>
  </w:style>
  <w:style w:type="paragraph" w:customStyle="1" w:styleId="WW8Num15z0">
    <w:name w:val="WW8Num15z0"/>
    <w:link w:val="WW8Num15z00"/>
    <w:rsid w:val="006F01A1"/>
  </w:style>
  <w:style w:type="character" w:customStyle="1" w:styleId="WW8Num15z00">
    <w:name w:val="WW8Num15z0"/>
    <w:link w:val="WW8Num15z0"/>
    <w:rsid w:val="006F01A1"/>
  </w:style>
  <w:style w:type="paragraph" w:customStyle="1" w:styleId="WW8Num9z1">
    <w:name w:val="WW8Num9z1"/>
    <w:link w:val="WW8Num9z10"/>
    <w:rsid w:val="006F01A1"/>
    <w:rPr>
      <w:rFonts w:ascii="Courier New" w:hAnsi="Courier New"/>
    </w:rPr>
  </w:style>
  <w:style w:type="character" w:customStyle="1" w:styleId="WW8Num9z10">
    <w:name w:val="WW8Num9z1"/>
    <w:link w:val="WW8Num9z1"/>
    <w:rsid w:val="006F01A1"/>
    <w:rPr>
      <w:rFonts w:ascii="Courier New" w:hAnsi="Courier New"/>
    </w:rPr>
  </w:style>
  <w:style w:type="paragraph" w:customStyle="1" w:styleId="WW8Num2z0">
    <w:name w:val="WW8Num2z0"/>
    <w:link w:val="WW8Num2z00"/>
    <w:rsid w:val="006F01A1"/>
  </w:style>
  <w:style w:type="character" w:customStyle="1" w:styleId="WW8Num2z00">
    <w:name w:val="WW8Num2z0"/>
    <w:link w:val="WW8Num2z0"/>
    <w:rsid w:val="006F01A1"/>
  </w:style>
  <w:style w:type="paragraph" w:customStyle="1" w:styleId="WW8Num14z0">
    <w:name w:val="WW8Num14z0"/>
    <w:link w:val="WW8Num14z00"/>
    <w:rsid w:val="006F01A1"/>
  </w:style>
  <w:style w:type="character" w:customStyle="1" w:styleId="WW8Num14z00">
    <w:name w:val="WW8Num14z0"/>
    <w:link w:val="WW8Num14z0"/>
    <w:rsid w:val="006F01A1"/>
  </w:style>
  <w:style w:type="paragraph" w:customStyle="1" w:styleId="WW8Num17z2">
    <w:name w:val="WW8Num17z2"/>
    <w:link w:val="WW8Num17z20"/>
    <w:rsid w:val="006F01A1"/>
    <w:rPr>
      <w:rFonts w:ascii="Wingdings" w:hAnsi="Wingdings"/>
    </w:rPr>
  </w:style>
  <w:style w:type="character" w:customStyle="1" w:styleId="WW8Num17z20">
    <w:name w:val="WW8Num17z2"/>
    <w:link w:val="WW8Num17z2"/>
    <w:rsid w:val="006F01A1"/>
    <w:rPr>
      <w:rFonts w:ascii="Wingdings" w:hAnsi="Wingdings"/>
    </w:rPr>
  </w:style>
  <w:style w:type="paragraph" w:customStyle="1" w:styleId="aff1">
    <w:name w:val="Без интервала Знак"/>
    <w:link w:val="aff2"/>
    <w:rsid w:val="006F01A1"/>
    <w:rPr>
      <w:rFonts w:ascii="Times New Roman CYR" w:hAnsi="Times New Roman CYR"/>
      <w:sz w:val="22"/>
    </w:rPr>
  </w:style>
  <w:style w:type="character" w:customStyle="1" w:styleId="aff2">
    <w:name w:val="Без интервала Знак"/>
    <w:link w:val="aff1"/>
    <w:rsid w:val="006F01A1"/>
    <w:rPr>
      <w:rFonts w:ascii="Times New Roman CYR" w:hAnsi="Times New Roman CYR"/>
      <w:sz w:val="22"/>
    </w:rPr>
  </w:style>
  <w:style w:type="paragraph" w:customStyle="1" w:styleId="WW8Num25z0">
    <w:name w:val="WW8Num25z0"/>
    <w:link w:val="WW8Num25z00"/>
    <w:rsid w:val="006F01A1"/>
  </w:style>
  <w:style w:type="character" w:customStyle="1" w:styleId="WW8Num25z00">
    <w:name w:val="WW8Num25z0"/>
    <w:link w:val="WW8Num25z0"/>
    <w:rsid w:val="006F01A1"/>
  </w:style>
  <w:style w:type="paragraph" w:customStyle="1" w:styleId="WW8Num11z1">
    <w:name w:val="WW8Num11z1"/>
    <w:link w:val="WW8Num11z10"/>
    <w:rsid w:val="006F01A1"/>
    <w:rPr>
      <w:rFonts w:ascii="Courier New" w:hAnsi="Courier New"/>
    </w:rPr>
  </w:style>
  <w:style w:type="character" w:customStyle="1" w:styleId="WW8Num11z10">
    <w:name w:val="WW8Num11z1"/>
    <w:link w:val="WW8Num11z1"/>
    <w:rsid w:val="006F01A1"/>
    <w:rPr>
      <w:rFonts w:ascii="Courier New" w:hAnsi="Courier New"/>
    </w:rPr>
  </w:style>
  <w:style w:type="paragraph" w:customStyle="1" w:styleId="aff3">
    <w:name w:val="Колонтитул"/>
    <w:basedOn w:val="a"/>
    <w:link w:val="aff4"/>
    <w:qFormat/>
    <w:rsid w:val="006F01A1"/>
    <w:pPr>
      <w:tabs>
        <w:tab w:val="center" w:pos="4819"/>
        <w:tab w:val="right" w:pos="9638"/>
      </w:tabs>
    </w:pPr>
  </w:style>
  <w:style w:type="character" w:customStyle="1" w:styleId="aff4">
    <w:name w:val="Колонтитул"/>
    <w:basedOn w:val="10"/>
    <w:link w:val="aff3"/>
    <w:rsid w:val="006F01A1"/>
  </w:style>
  <w:style w:type="paragraph" w:styleId="aff5">
    <w:name w:val="Subtitle"/>
    <w:next w:val="a"/>
    <w:link w:val="aff6"/>
    <w:uiPriority w:val="11"/>
    <w:qFormat/>
    <w:rsid w:val="006F01A1"/>
    <w:pPr>
      <w:jc w:val="both"/>
    </w:pPr>
    <w:rPr>
      <w:rFonts w:ascii="XO Thames" w:hAnsi="XO Thames"/>
      <w:i/>
      <w:sz w:val="24"/>
    </w:rPr>
  </w:style>
  <w:style w:type="character" w:customStyle="1" w:styleId="aff6">
    <w:name w:val="Подзаголовок Знак"/>
    <w:link w:val="aff5"/>
    <w:uiPriority w:val="11"/>
    <w:rsid w:val="006F01A1"/>
    <w:rPr>
      <w:rFonts w:ascii="XO Thames" w:hAnsi="XO Thames"/>
      <w:i/>
      <w:sz w:val="24"/>
    </w:rPr>
  </w:style>
  <w:style w:type="paragraph" w:customStyle="1" w:styleId="WW8Num2z3">
    <w:name w:val="WW8Num2z3"/>
    <w:link w:val="WW8Num2z30"/>
    <w:rsid w:val="006F01A1"/>
    <w:rPr>
      <w:rFonts w:ascii="Symbol" w:hAnsi="Symbol"/>
    </w:rPr>
  </w:style>
  <w:style w:type="character" w:customStyle="1" w:styleId="WW8Num2z30">
    <w:name w:val="WW8Num2z3"/>
    <w:link w:val="WW8Num2z3"/>
    <w:rsid w:val="006F01A1"/>
    <w:rPr>
      <w:rFonts w:ascii="Symbol" w:hAnsi="Symbol"/>
    </w:rPr>
  </w:style>
  <w:style w:type="paragraph" w:customStyle="1" w:styleId="WW8Num4z3">
    <w:name w:val="WW8Num4z3"/>
    <w:link w:val="WW8Num4z30"/>
    <w:rsid w:val="006F01A1"/>
    <w:rPr>
      <w:rFonts w:ascii="Symbol" w:hAnsi="Symbol"/>
    </w:rPr>
  </w:style>
  <w:style w:type="character" w:customStyle="1" w:styleId="WW8Num4z30">
    <w:name w:val="WW8Num4z3"/>
    <w:link w:val="WW8Num4z3"/>
    <w:rsid w:val="006F01A1"/>
    <w:rPr>
      <w:rFonts w:ascii="Symbol" w:hAnsi="Symbol"/>
    </w:rPr>
  </w:style>
  <w:style w:type="paragraph" w:customStyle="1" w:styleId="WW8Num27z1">
    <w:name w:val="WW8Num27z1"/>
    <w:link w:val="WW8Num27z10"/>
    <w:rsid w:val="006F01A1"/>
    <w:rPr>
      <w:rFonts w:ascii="Courier New" w:hAnsi="Courier New"/>
    </w:rPr>
  </w:style>
  <w:style w:type="character" w:customStyle="1" w:styleId="WW8Num27z10">
    <w:name w:val="WW8Num27z1"/>
    <w:link w:val="WW8Num27z1"/>
    <w:rsid w:val="006F01A1"/>
    <w:rPr>
      <w:rFonts w:ascii="Courier New" w:hAnsi="Courier New"/>
    </w:rPr>
  </w:style>
  <w:style w:type="paragraph" w:customStyle="1" w:styleId="WW8Num2z1">
    <w:name w:val="WW8Num2z1"/>
    <w:link w:val="WW8Num2z10"/>
    <w:rsid w:val="006F01A1"/>
    <w:rPr>
      <w:rFonts w:ascii="Courier New" w:hAnsi="Courier New"/>
    </w:rPr>
  </w:style>
  <w:style w:type="character" w:customStyle="1" w:styleId="WW8Num2z10">
    <w:name w:val="WW8Num2z1"/>
    <w:link w:val="WW8Num2z1"/>
    <w:rsid w:val="006F01A1"/>
    <w:rPr>
      <w:rFonts w:ascii="Courier New" w:hAnsi="Courier New"/>
    </w:rPr>
  </w:style>
  <w:style w:type="paragraph" w:styleId="aff7">
    <w:name w:val="Title"/>
    <w:next w:val="a"/>
    <w:link w:val="aff8"/>
    <w:uiPriority w:val="10"/>
    <w:qFormat/>
    <w:rsid w:val="006F01A1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8">
    <w:name w:val="Название Знак"/>
    <w:link w:val="aff7"/>
    <w:uiPriority w:val="10"/>
    <w:rsid w:val="006F01A1"/>
    <w:rPr>
      <w:rFonts w:ascii="XO Thames" w:hAnsi="XO Thames"/>
      <w:b/>
      <w:caps/>
      <w:sz w:val="40"/>
    </w:rPr>
  </w:style>
  <w:style w:type="paragraph" w:customStyle="1" w:styleId="WW8Num10z2">
    <w:name w:val="WW8Num10z2"/>
    <w:link w:val="WW8Num10z20"/>
    <w:rsid w:val="006F01A1"/>
    <w:rPr>
      <w:rFonts w:ascii="Wingdings" w:hAnsi="Wingdings"/>
    </w:rPr>
  </w:style>
  <w:style w:type="character" w:customStyle="1" w:styleId="WW8Num10z20">
    <w:name w:val="WW8Num10z2"/>
    <w:link w:val="WW8Num10z2"/>
    <w:rsid w:val="006F01A1"/>
    <w:rPr>
      <w:rFonts w:ascii="Wingdings" w:hAnsi="Wingdings"/>
    </w:rPr>
  </w:style>
  <w:style w:type="character" w:customStyle="1" w:styleId="41">
    <w:name w:val="Заголовок 4 Знак1"/>
    <w:basedOn w:val="10"/>
    <w:link w:val="4"/>
    <w:rsid w:val="006F01A1"/>
    <w:rPr>
      <w:sz w:val="28"/>
    </w:rPr>
  </w:style>
  <w:style w:type="paragraph" w:customStyle="1" w:styleId="WW8Num31z2">
    <w:name w:val="WW8Num31z2"/>
    <w:link w:val="WW8Num31z20"/>
    <w:rsid w:val="006F01A1"/>
    <w:rPr>
      <w:rFonts w:ascii="Wingdings" w:hAnsi="Wingdings"/>
    </w:rPr>
  </w:style>
  <w:style w:type="character" w:customStyle="1" w:styleId="WW8Num31z20">
    <w:name w:val="WW8Num31z2"/>
    <w:link w:val="WW8Num31z2"/>
    <w:rsid w:val="006F01A1"/>
    <w:rPr>
      <w:rFonts w:ascii="Wingdings" w:hAnsi="Wingdings"/>
    </w:rPr>
  </w:style>
  <w:style w:type="paragraph" w:customStyle="1" w:styleId="WW8Num16z1">
    <w:name w:val="WW8Num16z1"/>
    <w:link w:val="WW8Num16z10"/>
    <w:rsid w:val="006F01A1"/>
  </w:style>
  <w:style w:type="character" w:customStyle="1" w:styleId="WW8Num16z10">
    <w:name w:val="WW8Num16z1"/>
    <w:link w:val="WW8Num16z1"/>
    <w:rsid w:val="006F01A1"/>
  </w:style>
  <w:style w:type="paragraph" w:customStyle="1" w:styleId="WW8Num20z1">
    <w:name w:val="WW8Num20z1"/>
    <w:link w:val="WW8Num20z10"/>
    <w:rsid w:val="006F01A1"/>
    <w:rPr>
      <w:rFonts w:ascii="Courier New" w:hAnsi="Courier New"/>
    </w:rPr>
  </w:style>
  <w:style w:type="character" w:customStyle="1" w:styleId="WW8Num20z10">
    <w:name w:val="WW8Num20z1"/>
    <w:link w:val="WW8Num20z1"/>
    <w:rsid w:val="006F01A1"/>
    <w:rPr>
      <w:rFonts w:ascii="Courier New" w:hAnsi="Courier New"/>
    </w:rPr>
  </w:style>
  <w:style w:type="paragraph" w:customStyle="1" w:styleId="aff9">
    <w:name w:val="Основной текст Знак"/>
    <w:basedOn w:val="12"/>
    <w:link w:val="affa"/>
    <w:rsid w:val="006F01A1"/>
    <w:rPr>
      <w:sz w:val="28"/>
    </w:rPr>
  </w:style>
  <w:style w:type="character" w:customStyle="1" w:styleId="affa">
    <w:name w:val="Основной текст Знак"/>
    <w:basedOn w:val="a0"/>
    <w:link w:val="aff9"/>
    <w:rsid w:val="006F01A1"/>
    <w:rPr>
      <w:sz w:val="28"/>
    </w:rPr>
  </w:style>
  <w:style w:type="character" w:customStyle="1" w:styleId="21">
    <w:name w:val="Заголовок 2 Знак1"/>
    <w:basedOn w:val="10"/>
    <w:link w:val="2"/>
    <w:rsid w:val="006F01A1"/>
    <w:rPr>
      <w:sz w:val="28"/>
    </w:rPr>
  </w:style>
  <w:style w:type="paragraph" w:customStyle="1" w:styleId="WW8Num24z3">
    <w:name w:val="WW8Num24z3"/>
    <w:link w:val="WW8Num24z30"/>
    <w:rsid w:val="006F01A1"/>
    <w:rPr>
      <w:rFonts w:ascii="Symbol" w:hAnsi="Symbol"/>
    </w:rPr>
  </w:style>
  <w:style w:type="character" w:customStyle="1" w:styleId="WW8Num24z30">
    <w:name w:val="WW8Num24z3"/>
    <w:link w:val="WW8Num24z3"/>
    <w:rsid w:val="006F01A1"/>
    <w:rPr>
      <w:rFonts w:ascii="Symbol" w:hAnsi="Symbol"/>
    </w:rPr>
  </w:style>
  <w:style w:type="paragraph" w:customStyle="1" w:styleId="affb">
    <w:name w:val="Верхний колонтитул Знак"/>
    <w:link w:val="affc"/>
    <w:rsid w:val="006F01A1"/>
  </w:style>
  <w:style w:type="character" w:customStyle="1" w:styleId="affc">
    <w:name w:val="Верхний колонтитул Знак"/>
    <w:link w:val="affb"/>
    <w:uiPriority w:val="99"/>
    <w:rsid w:val="006F01A1"/>
  </w:style>
  <w:style w:type="paragraph" w:customStyle="1" w:styleId="ConsPlusNonformat">
    <w:name w:val="ConsPlusNonformat"/>
    <w:link w:val="ConsPlusNonformat0"/>
    <w:qFormat/>
    <w:rsid w:val="006F01A1"/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6F01A1"/>
    <w:rPr>
      <w:rFonts w:ascii="Courier New" w:hAnsi="Courier New"/>
      <w:color w:val="000000"/>
      <w:sz w:val="20"/>
    </w:rPr>
  </w:style>
  <w:style w:type="paragraph" w:customStyle="1" w:styleId="WW8Num21z3">
    <w:name w:val="WW8Num21z3"/>
    <w:link w:val="WW8Num21z30"/>
    <w:rsid w:val="006F01A1"/>
    <w:rPr>
      <w:rFonts w:ascii="Symbol" w:hAnsi="Symbol"/>
    </w:rPr>
  </w:style>
  <w:style w:type="character" w:customStyle="1" w:styleId="WW8Num21z30">
    <w:name w:val="WW8Num21z3"/>
    <w:link w:val="WW8Num21z3"/>
    <w:rsid w:val="006F01A1"/>
    <w:rPr>
      <w:rFonts w:ascii="Symbol" w:hAnsi="Symbol"/>
    </w:rPr>
  </w:style>
  <w:style w:type="paragraph" w:customStyle="1" w:styleId="WW8Num4z1">
    <w:name w:val="WW8Num4z1"/>
    <w:link w:val="WW8Num4z10"/>
    <w:rsid w:val="006F01A1"/>
    <w:rPr>
      <w:rFonts w:ascii="Courier New" w:hAnsi="Courier New"/>
    </w:rPr>
  </w:style>
  <w:style w:type="character" w:customStyle="1" w:styleId="WW8Num4z10">
    <w:name w:val="WW8Num4z1"/>
    <w:link w:val="WW8Num4z1"/>
    <w:rsid w:val="006F01A1"/>
    <w:rPr>
      <w:rFonts w:ascii="Courier New" w:hAnsi="Courier New"/>
    </w:rPr>
  </w:style>
  <w:style w:type="paragraph" w:customStyle="1" w:styleId="ListLabel46">
    <w:name w:val="ListLabel 46"/>
    <w:link w:val="ListLabel460"/>
    <w:rsid w:val="006F01A1"/>
  </w:style>
  <w:style w:type="character" w:customStyle="1" w:styleId="ListLabel460">
    <w:name w:val="ListLabel 46"/>
    <w:link w:val="ListLabel46"/>
    <w:rsid w:val="006F01A1"/>
  </w:style>
  <w:style w:type="character" w:styleId="affd">
    <w:name w:val="page number"/>
    <w:basedOn w:val="a0"/>
    <w:qFormat/>
    <w:rsid w:val="00E1241F"/>
  </w:style>
  <w:style w:type="character" w:customStyle="1" w:styleId="-">
    <w:name w:val="Интернет-ссылка"/>
    <w:rsid w:val="00E1241F"/>
    <w:rPr>
      <w:color w:val="000080"/>
      <w:u w:val="single"/>
    </w:rPr>
  </w:style>
  <w:style w:type="character" w:customStyle="1" w:styleId="affe">
    <w:name w:val="Основной текст с отступом Знак"/>
    <w:basedOn w:val="a0"/>
    <w:uiPriority w:val="99"/>
    <w:semiHidden/>
    <w:qFormat/>
    <w:rsid w:val="00E124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W8Num1z1">
    <w:name w:val="WW8Num1z1"/>
    <w:qFormat/>
    <w:rsid w:val="00E1241F"/>
  </w:style>
  <w:style w:type="character" w:customStyle="1" w:styleId="WW8Num1z2">
    <w:name w:val="WW8Num1z2"/>
    <w:qFormat/>
    <w:rsid w:val="00E1241F"/>
  </w:style>
  <w:style w:type="character" w:customStyle="1" w:styleId="WW8Num1z3">
    <w:name w:val="WW8Num1z3"/>
    <w:qFormat/>
    <w:rsid w:val="00E1241F"/>
  </w:style>
  <w:style w:type="character" w:customStyle="1" w:styleId="WW8Num1z4">
    <w:name w:val="WW8Num1z4"/>
    <w:qFormat/>
    <w:rsid w:val="00E1241F"/>
  </w:style>
  <w:style w:type="character" w:customStyle="1" w:styleId="WW8Num1z5">
    <w:name w:val="WW8Num1z5"/>
    <w:qFormat/>
    <w:rsid w:val="00E1241F"/>
  </w:style>
  <w:style w:type="character" w:customStyle="1" w:styleId="WW8Num1z6">
    <w:name w:val="WW8Num1z6"/>
    <w:qFormat/>
    <w:rsid w:val="00E1241F"/>
  </w:style>
  <w:style w:type="character" w:customStyle="1" w:styleId="WW8Num1z7">
    <w:name w:val="WW8Num1z7"/>
    <w:qFormat/>
    <w:rsid w:val="00E1241F"/>
  </w:style>
  <w:style w:type="character" w:customStyle="1" w:styleId="WW8Num1z8">
    <w:name w:val="WW8Num1z8"/>
    <w:qFormat/>
    <w:rsid w:val="00E1241F"/>
  </w:style>
  <w:style w:type="character" w:customStyle="1" w:styleId="afff">
    <w:name w:val="Цветовое выделение для Текст"/>
    <w:qFormat/>
    <w:rsid w:val="00E1241F"/>
    <w:rPr>
      <w:sz w:val="24"/>
    </w:rPr>
  </w:style>
  <w:style w:type="character" w:customStyle="1" w:styleId="afff0">
    <w:name w:val="Сравнение редакций. Добавленный фрагмент"/>
    <w:qFormat/>
    <w:rsid w:val="00E1241F"/>
    <w:rPr>
      <w:color w:val="000000"/>
      <w:sz w:val="24"/>
      <w:shd w:val="clear" w:color="auto" w:fill="C1D7FF"/>
    </w:rPr>
  </w:style>
  <w:style w:type="character" w:customStyle="1" w:styleId="afff1">
    <w:name w:val="Гипертекстовая ссылка"/>
    <w:qFormat/>
    <w:rsid w:val="00E1241F"/>
    <w:rPr>
      <w:b w:val="0"/>
      <w:color w:val="106BBE"/>
      <w:sz w:val="24"/>
    </w:rPr>
  </w:style>
  <w:style w:type="character" w:customStyle="1" w:styleId="afff2">
    <w:name w:val="Сравнение редакций"/>
    <w:qFormat/>
    <w:rsid w:val="00E1241F"/>
    <w:rPr>
      <w:b w:val="0"/>
      <w:color w:val="26282F"/>
      <w:sz w:val="24"/>
    </w:rPr>
  </w:style>
  <w:style w:type="character" w:customStyle="1" w:styleId="s1">
    <w:name w:val="s1"/>
    <w:qFormat/>
    <w:rsid w:val="00E1241F"/>
  </w:style>
  <w:style w:type="character" w:customStyle="1" w:styleId="WW8Num6z4">
    <w:name w:val="WW8Num6z4"/>
    <w:qFormat/>
    <w:rsid w:val="00E1241F"/>
  </w:style>
  <w:style w:type="character" w:customStyle="1" w:styleId="WW8Num6z5">
    <w:name w:val="WW8Num6z5"/>
    <w:qFormat/>
    <w:rsid w:val="00E1241F"/>
  </w:style>
  <w:style w:type="character" w:customStyle="1" w:styleId="WW8Num6z6">
    <w:name w:val="WW8Num6z6"/>
    <w:qFormat/>
    <w:rsid w:val="00E1241F"/>
  </w:style>
  <w:style w:type="character" w:customStyle="1" w:styleId="WW8Num6z7">
    <w:name w:val="WW8Num6z7"/>
    <w:qFormat/>
    <w:rsid w:val="00E1241F"/>
  </w:style>
  <w:style w:type="character" w:customStyle="1" w:styleId="WW8Num6z8">
    <w:name w:val="WW8Num6z8"/>
    <w:qFormat/>
    <w:rsid w:val="00E1241F"/>
  </w:style>
  <w:style w:type="character" w:customStyle="1" w:styleId="afff3">
    <w:name w:val="Символ сноски"/>
    <w:qFormat/>
    <w:rsid w:val="00E1241F"/>
  </w:style>
  <w:style w:type="character" w:customStyle="1" w:styleId="afff4">
    <w:name w:val="Привязка сноски"/>
    <w:rsid w:val="00E1241F"/>
    <w:rPr>
      <w:vertAlign w:val="superscript"/>
    </w:rPr>
  </w:style>
  <w:style w:type="character" w:customStyle="1" w:styleId="afff5">
    <w:name w:val="Привязка концевой сноски"/>
    <w:rsid w:val="00E1241F"/>
    <w:rPr>
      <w:vertAlign w:val="superscript"/>
    </w:rPr>
  </w:style>
  <w:style w:type="character" w:customStyle="1" w:styleId="afff6">
    <w:name w:val="Символ концевой сноски"/>
    <w:qFormat/>
    <w:rsid w:val="00E1241F"/>
  </w:style>
  <w:style w:type="character" w:customStyle="1" w:styleId="WW8Num7z1">
    <w:name w:val="WW8Num7z1"/>
    <w:qFormat/>
    <w:rsid w:val="00E1241F"/>
  </w:style>
  <w:style w:type="character" w:customStyle="1" w:styleId="WW8Num7z2">
    <w:name w:val="WW8Num7z2"/>
    <w:qFormat/>
    <w:rsid w:val="00E1241F"/>
  </w:style>
  <w:style w:type="character" w:customStyle="1" w:styleId="WW8Num7z3">
    <w:name w:val="WW8Num7z3"/>
    <w:qFormat/>
    <w:rsid w:val="00E1241F"/>
  </w:style>
  <w:style w:type="character" w:customStyle="1" w:styleId="WW8Num7z4">
    <w:name w:val="WW8Num7z4"/>
    <w:qFormat/>
    <w:rsid w:val="00E1241F"/>
  </w:style>
  <w:style w:type="character" w:customStyle="1" w:styleId="WW8Num7z5">
    <w:name w:val="WW8Num7z5"/>
    <w:qFormat/>
    <w:rsid w:val="00E1241F"/>
  </w:style>
  <w:style w:type="character" w:customStyle="1" w:styleId="WW8Num7z6">
    <w:name w:val="WW8Num7z6"/>
    <w:qFormat/>
    <w:rsid w:val="00E1241F"/>
  </w:style>
  <w:style w:type="character" w:customStyle="1" w:styleId="WW8Num7z7">
    <w:name w:val="WW8Num7z7"/>
    <w:qFormat/>
    <w:rsid w:val="00E1241F"/>
  </w:style>
  <w:style w:type="character" w:customStyle="1" w:styleId="WW8Num7z8">
    <w:name w:val="WW8Num7z8"/>
    <w:qFormat/>
    <w:rsid w:val="00E1241F"/>
  </w:style>
  <w:style w:type="paragraph" w:styleId="1f">
    <w:name w:val="index 1"/>
    <w:basedOn w:val="a"/>
    <w:next w:val="a"/>
    <w:autoRedefine/>
    <w:uiPriority w:val="99"/>
    <w:semiHidden/>
    <w:unhideWhenUsed/>
    <w:rsid w:val="00E1241F"/>
    <w:pPr>
      <w:suppressAutoHyphens/>
      <w:ind w:left="200" w:hanging="200"/>
    </w:pPr>
    <w:rPr>
      <w:color w:val="auto"/>
    </w:rPr>
  </w:style>
  <w:style w:type="paragraph" w:customStyle="1" w:styleId="ConsPlusTitle">
    <w:name w:val="ConsPlusTitle"/>
    <w:qFormat/>
    <w:rsid w:val="00E1241F"/>
    <w:pPr>
      <w:widowControl w:val="0"/>
      <w:suppressAutoHyphens/>
    </w:pPr>
    <w:rPr>
      <w:rFonts w:ascii="Arial" w:eastAsia="Calibri" w:hAnsi="Arial" w:cs="Arial"/>
      <w:b/>
      <w:color w:val="auto"/>
      <w:szCs w:val="22"/>
    </w:rPr>
  </w:style>
  <w:style w:type="paragraph" w:customStyle="1" w:styleId="1f0">
    <w:name w:val="Текст1"/>
    <w:basedOn w:val="a"/>
    <w:qFormat/>
    <w:rsid w:val="00E1241F"/>
    <w:pPr>
      <w:suppressAutoHyphens/>
      <w:textAlignment w:val="baseline"/>
    </w:pPr>
    <w:rPr>
      <w:rFonts w:ascii="Courier New" w:hAnsi="Courier New"/>
      <w:color w:val="auto"/>
      <w:lang w:eastAsia="ar-SA"/>
    </w:rPr>
  </w:style>
  <w:style w:type="paragraph" w:customStyle="1" w:styleId="ConsNonformat">
    <w:name w:val="ConsNonformat"/>
    <w:qFormat/>
    <w:rsid w:val="00E1241F"/>
    <w:pPr>
      <w:widowControl w:val="0"/>
      <w:suppressAutoHyphens/>
      <w:ind w:right="19772"/>
    </w:pPr>
    <w:rPr>
      <w:rFonts w:ascii="Courier New" w:eastAsia="Arial" w:hAnsi="Courier New" w:cs="Courier New"/>
      <w:color w:val="auto"/>
      <w:lang w:eastAsia="ar-SA"/>
    </w:rPr>
  </w:style>
  <w:style w:type="paragraph" w:customStyle="1" w:styleId="afff7">
    <w:name w:val="Верхний и нижний колонтитулы"/>
    <w:basedOn w:val="a"/>
    <w:qFormat/>
    <w:rsid w:val="00E1241F"/>
    <w:pPr>
      <w:suppressLineNumbers/>
      <w:tabs>
        <w:tab w:val="center" w:pos="4819"/>
        <w:tab w:val="right" w:pos="9638"/>
      </w:tabs>
      <w:suppressAutoHyphens/>
      <w:spacing w:after="200" w:line="276" w:lineRule="auto"/>
    </w:pPr>
    <w:rPr>
      <w:rFonts w:ascii="Calibri" w:hAnsi="Calibri" w:cs="Calibri"/>
      <w:color w:val="auto"/>
      <w:sz w:val="22"/>
      <w:szCs w:val="22"/>
      <w:lang w:eastAsia="zh-CN"/>
    </w:rPr>
  </w:style>
  <w:style w:type="paragraph" w:customStyle="1" w:styleId="afff8">
    <w:name w:val="Содержимое врезки"/>
    <w:basedOn w:val="a"/>
    <w:qFormat/>
    <w:rsid w:val="00E1241F"/>
    <w:pPr>
      <w:suppressAutoHyphens/>
    </w:pPr>
    <w:rPr>
      <w:color w:val="auto"/>
    </w:rPr>
  </w:style>
  <w:style w:type="paragraph" w:styleId="afff9">
    <w:name w:val="Body Text Indent"/>
    <w:basedOn w:val="a"/>
    <w:link w:val="1f1"/>
    <w:uiPriority w:val="99"/>
    <w:semiHidden/>
    <w:unhideWhenUsed/>
    <w:rsid w:val="00E1241F"/>
    <w:pPr>
      <w:suppressAutoHyphens/>
      <w:spacing w:after="120"/>
      <w:ind w:left="283"/>
    </w:pPr>
    <w:rPr>
      <w:color w:val="auto"/>
    </w:rPr>
  </w:style>
  <w:style w:type="character" w:customStyle="1" w:styleId="1f1">
    <w:name w:val="Основной текст с отступом Знак1"/>
    <w:basedOn w:val="a0"/>
    <w:link w:val="afff9"/>
    <w:uiPriority w:val="99"/>
    <w:semiHidden/>
    <w:rsid w:val="00E1241F"/>
    <w:rPr>
      <w:color w:val="auto"/>
    </w:rPr>
  </w:style>
  <w:style w:type="paragraph" w:customStyle="1" w:styleId="2e">
    <w:name w:val="Указатель2"/>
    <w:basedOn w:val="a"/>
    <w:qFormat/>
    <w:rsid w:val="00E1241F"/>
    <w:pPr>
      <w:suppressLineNumbers/>
      <w:suppressAutoHyphens/>
      <w:spacing w:after="200" w:line="276" w:lineRule="auto"/>
    </w:pPr>
    <w:rPr>
      <w:rFonts w:ascii="Calibri" w:hAnsi="Calibri" w:cs="Mangal"/>
      <w:color w:val="auto"/>
      <w:sz w:val="22"/>
      <w:szCs w:val="22"/>
      <w:lang w:eastAsia="zh-CN"/>
    </w:rPr>
  </w:style>
  <w:style w:type="paragraph" w:customStyle="1" w:styleId="1f2">
    <w:name w:val="Название объекта1"/>
    <w:basedOn w:val="a"/>
    <w:qFormat/>
    <w:rsid w:val="00E1241F"/>
    <w:pPr>
      <w:suppressLineNumbers/>
      <w:suppressAutoHyphens/>
      <w:spacing w:before="120" w:after="120" w:line="276" w:lineRule="auto"/>
    </w:pPr>
    <w:rPr>
      <w:rFonts w:ascii="Calibri" w:hAnsi="Calibri" w:cs="Mangal"/>
      <w:i/>
      <w:iCs/>
      <w:color w:val="auto"/>
      <w:sz w:val="24"/>
      <w:szCs w:val="24"/>
      <w:lang w:eastAsia="zh-CN"/>
    </w:rPr>
  </w:style>
  <w:style w:type="paragraph" w:customStyle="1" w:styleId="1f3">
    <w:name w:val="Указатель1"/>
    <w:basedOn w:val="a"/>
    <w:qFormat/>
    <w:rsid w:val="00E1241F"/>
    <w:pPr>
      <w:suppressLineNumbers/>
      <w:suppressAutoHyphens/>
      <w:spacing w:after="200" w:line="276" w:lineRule="auto"/>
    </w:pPr>
    <w:rPr>
      <w:rFonts w:ascii="Calibri" w:hAnsi="Calibri" w:cs="Mangal"/>
      <w:color w:val="auto"/>
      <w:sz w:val="22"/>
      <w:szCs w:val="22"/>
      <w:lang w:eastAsia="zh-CN"/>
    </w:rPr>
  </w:style>
  <w:style w:type="paragraph" w:customStyle="1" w:styleId="afffa">
    <w:name w:val="Текст (справка)"/>
    <w:basedOn w:val="a"/>
    <w:next w:val="a"/>
    <w:qFormat/>
    <w:rsid w:val="00E1241F"/>
    <w:pPr>
      <w:suppressAutoHyphens/>
      <w:spacing w:after="200" w:line="276" w:lineRule="auto"/>
      <w:ind w:left="170" w:right="170"/>
    </w:pPr>
    <w:rPr>
      <w:rFonts w:ascii="Calibri" w:hAnsi="Calibri" w:cs="Calibri"/>
      <w:color w:val="auto"/>
      <w:sz w:val="24"/>
      <w:szCs w:val="22"/>
      <w:lang w:eastAsia="zh-CN"/>
    </w:rPr>
  </w:style>
  <w:style w:type="paragraph" w:customStyle="1" w:styleId="afffb">
    <w:name w:val="Комментарий"/>
    <w:basedOn w:val="afffa"/>
    <w:next w:val="a"/>
    <w:qFormat/>
    <w:rsid w:val="00E1241F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c">
    <w:name w:val="Нормальный (таблица)"/>
    <w:basedOn w:val="a"/>
    <w:next w:val="a"/>
    <w:qFormat/>
    <w:rsid w:val="00E1241F"/>
    <w:pPr>
      <w:suppressAutoHyphens/>
      <w:spacing w:after="200" w:line="276" w:lineRule="auto"/>
    </w:pPr>
    <w:rPr>
      <w:rFonts w:ascii="Calibri" w:hAnsi="Calibri" w:cs="Calibri"/>
      <w:color w:val="auto"/>
      <w:sz w:val="24"/>
      <w:szCs w:val="22"/>
      <w:lang w:eastAsia="zh-CN"/>
    </w:rPr>
  </w:style>
  <w:style w:type="paragraph" w:customStyle="1" w:styleId="afffd">
    <w:name w:val="Информация об изменениях документа"/>
    <w:basedOn w:val="afffb"/>
    <w:next w:val="a"/>
    <w:qFormat/>
    <w:rsid w:val="00E1241F"/>
    <w:rPr>
      <w:i/>
    </w:rPr>
  </w:style>
  <w:style w:type="paragraph" w:customStyle="1" w:styleId="p3">
    <w:name w:val="p3"/>
    <w:basedOn w:val="a"/>
    <w:qFormat/>
    <w:rsid w:val="00E1241F"/>
    <w:pPr>
      <w:suppressAutoHyphens/>
      <w:spacing w:before="280" w:after="280" w:line="276" w:lineRule="auto"/>
    </w:pPr>
    <w:rPr>
      <w:rFonts w:ascii="Calibri" w:hAnsi="Calibri" w:cs="Calibri"/>
      <w:color w:val="auto"/>
      <w:sz w:val="24"/>
      <w:szCs w:val="24"/>
      <w:lang w:eastAsia="zh-CN"/>
    </w:rPr>
  </w:style>
  <w:style w:type="paragraph" w:customStyle="1" w:styleId="p5">
    <w:name w:val="p5"/>
    <w:basedOn w:val="a"/>
    <w:qFormat/>
    <w:rsid w:val="00E1241F"/>
    <w:pPr>
      <w:suppressAutoHyphens/>
      <w:spacing w:before="280" w:after="280" w:line="276" w:lineRule="auto"/>
    </w:pPr>
    <w:rPr>
      <w:rFonts w:ascii="Calibri" w:hAnsi="Calibri" w:cs="Calibri"/>
      <w:color w:val="auto"/>
      <w:sz w:val="24"/>
      <w:szCs w:val="24"/>
      <w:lang w:eastAsia="zh-CN"/>
    </w:rPr>
  </w:style>
  <w:style w:type="paragraph" w:customStyle="1" w:styleId="s10">
    <w:name w:val="s_1"/>
    <w:basedOn w:val="a"/>
    <w:qFormat/>
    <w:rsid w:val="00E1241F"/>
    <w:pPr>
      <w:suppressAutoHyphens/>
      <w:spacing w:before="280" w:after="280"/>
    </w:pPr>
    <w:rPr>
      <w:color w:val="auto"/>
      <w:sz w:val="24"/>
      <w:szCs w:val="24"/>
      <w:lang w:eastAsia="zh-CN"/>
    </w:rPr>
  </w:style>
  <w:style w:type="paragraph" w:customStyle="1" w:styleId="afffe">
    <w:name w:val="Верхний колонтитул слева"/>
    <w:basedOn w:val="a9"/>
    <w:qFormat/>
    <w:rsid w:val="00E1241F"/>
    <w:pPr>
      <w:suppressLineNumbers/>
      <w:tabs>
        <w:tab w:val="clear" w:pos="4153"/>
        <w:tab w:val="clear" w:pos="8306"/>
        <w:tab w:val="center" w:pos="4819"/>
        <w:tab w:val="right" w:pos="9638"/>
      </w:tabs>
      <w:suppressAutoHyphens/>
      <w:spacing w:after="200" w:line="276" w:lineRule="auto"/>
    </w:pPr>
    <w:rPr>
      <w:rFonts w:ascii="Calibri" w:hAnsi="Calibri" w:cs="Calibri"/>
      <w:color w:val="auto"/>
      <w:sz w:val="22"/>
      <w:szCs w:val="22"/>
      <w:lang w:eastAsia="zh-CN"/>
    </w:rPr>
  </w:style>
  <w:style w:type="paragraph" w:styleId="affff">
    <w:name w:val="footnote text"/>
    <w:basedOn w:val="a"/>
    <w:link w:val="affff0"/>
    <w:rsid w:val="00E1241F"/>
    <w:pPr>
      <w:suppressLineNumbers/>
      <w:suppressAutoHyphens/>
      <w:ind w:left="339" w:hanging="339"/>
    </w:pPr>
    <w:rPr>
      <w:color w:val="auto"/>
    </w:rPr>
  </w:style>
  <w:style w:type="character" w:customStyle="1" w:styleId="affff0">
    <w:name w:val="Текст сноски Знак"/>
    <w:basedOn w:val="a0"/>
    <w:link w:val="affff"/>
    <w:rsid w:val="00E1241F"/>
    <w:rPr>
      <w:color w:val="auto"/>
    </w:rPr>
  </w:style>
  <w:style w:type="paragraph" w:customStyle="1" w:styleId="TableParagraph">
    <w:name w:val="Table Paragraph"/>
    <w:basedOn w:val="a"/>
    <w:qFormat/>
    <w:rsid w:val="00E1241F"/>
    <w:pPr>
      <w:widowControl w:val="0"/>
      <w:suppressAutoHyphens/>
    </w:pPr>
    <w:rPr>
      <w:sz w:val="22"/>
    </w:rPr>
  </w:style>
  <w:style w:type="paragraph" w:styleId="affff1">
    <w:name w:val="endnote text"/>
    <w:basedOn w:val="a"/>
    <w:link w:val="affff2"/>
    <w:rsid w:val="00E1241F"/>
    <w:pPr>
      <w:suppressLineNumbers/>
      <w:suppressAutoHyphens/>
      <w:ind w:left="339" w:hanging="339"/>
    </w:pPr>
    <w:rPr>
      <w:color w:val="auto"/>
    </w:rPr>
  </w:style>
  <w:style w:type="character" w:customStyle="1" w:styleId="affff2">
    <w:name w:val="Текст концевой сноски Знак"/>
    <w:basedOn w:val="a0"/>
    <w:link w:val="affff1"/>
    <w:rsid w:val="00E1241F"/>
    <w:rPr>
      <w:color w:val="auto"/>
    </w:rPr>
  </w:style>
  <w:style w:type="paragraph" w:customStyle="1" w:styleId="Heading11">
    <w:name w:val="Heading 11"/>
    <w:basedOn w:val="a"/>
    <w:qFormat/>
    <w:rsid w:val="00E1241F"/>
    <w:pPr>
      <w:widowControl w:val="0"/>
      <w:suppressAutoHyphens/>
      <w:ind w:left="405" w:right="562"/>
      <w:jc w:val="center"/>
      <w:outlineLvl w:val="1"/>
    </w:pPr>
    <w:rPr>
      <w:b/>
      <w:sz w:val="28"/>
    </w:rPr>
  </w:style>
  <w:style w:type="paragraph" w:customStyle="1" w:styleId="Heading21">
    <w:name w:val="Heading 21"/>
    <w:basedOn w:val="a"/>
    <w:qFormat/>
    <w:rsid w:val="00E1241F"/>
    <w:pPr>
      <w:widowControl w:val="0"/>
      <w:suppressAutoHyphens/>
      <w:spacing w:before="89"/>
      <w:ind w:left="405"/>
      <w:outlineLvl w:val="2"/>
    </w:pPr>
    <w:rPr>
      <w:b/>
      <w:sz w:val="28"/>
    </w:rPr>
  </w:style>
  <w:style w:type="numbering" w:customStyle="1" w:styleId="1f4">
    <w:name w:val="Нет списка1"/>
    <w:uiPriority w:val="99"/>
    <w:semiHidden/>
    <w:unhideWhenUsed/>
    <w:qFormat/>
    <w:rsid w:val="00E1241F"/>
  </w:style>
  <w:style w:type="numbering" w:customStyle="1" w:styleId="WW8Num6">
    <w:name w:val="WW8Num6"/>
    <w:qFormat/>
    <w:rsid w:val="00E1241F"/>
  </w:style>
  <w:style w:type="numbering" w:customStyle="1" w:styleId="WW8Num7">
    <w:name w:val="WW8Num7"/>
    <w:qFormat/>
    <w:rsid w:val="00E1241F"/>
  </w:style>
  <w:style w:type="character" w:styleId="affff3">
    <w:name w:val="line number"/>
    <w:basedOn w:val="a0"/>
    <w:uiPriority w:val="99"/>
    <w:semiHidden/>
    <w:unhideWhenUsed/>
    <w:rsid w:val="00E1241F"/>
  </w:style>
  <w:style w:type="paragraph" w:styleId="affff4">
    <w:name w:val="Normal (Web)"/>
    <w:basedOn w:val="a"/>
    <w:link w:val="affff5"/>
    <w:unhideWhenUsed/>
    <w:rsid w:val="00E1241F"/>
    <w:pPr>
      <w:spacing w:before="100" w:beforeAutospacing="1" w:after="100" w:afterAutospacing="1"/>
    </w:pPr>
    <w:rPr>
      <w:color w:val="auto"/>
      <w:sz w:val="24"/>
      <w:szCs w:val="24"/>
    </w:rPr>
  </w:style>
  <w:style w:type="table" w:styleId="affff6">
    <w:name w:val="Table Grid"/>
    <w:basedOn w:val="a1"/>
    <w:rsid w:val="00E1241F"/>
    <w:rPr>
      <w:rFonts w:ascii="Calibri" w:eastAsia="Calibri" w:hAnsi="Calibri" w:cs="Tahoma"/>
      <w:color w:val="auto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7">
    <w:name w:val="footnote reference"/>
    <w:basedOn w:val="a0"/>
    <w:uiPriority w:val="99"/>
    <w:semiHidden/>
    <w:unhideWhenUsed/>
    <w:rsid w:val="00E1241F"/>
    <w:rPr>
      <w:vertAlign w:val="superscript"/>
    </w:rPr>
  </w:style>
  <w:style w:type="character" w:customStyle="1" w:styleId="ConsPlusNormal1">
    <w:name w:val="ConsPlusNormal Знак"/>
    <w:locked/>
    <w:rsid w:val="00E1241F"/>
    <w:rPr>
      <w:rFonts w:ascii="Arial" w:hAnsi="Arial" w:cs="Arial"/>
      <w:lang w:eastAsia="ru-RU"/>
    </w:rPr>
  </w:style>
  <w:style w:type="character" w:customStyle="1" w:styleId="510">
    <w:name w:val="Заголовок 5 Знак1"/>
    <w:rsid w:val="00915ACF"/>
    <w:rPr>
      <w:rFonts w:ascii="XO Thames" w:hAnsi="XO Thames"/>
      <w:b/>
      <w:sz w:val="22"/>
    </w:rPr>
  </w:style>
  <w:style w:type="paragraph" w:customStyle="1" w:styleId="1f5">
    <w:name w:val="Номер страницы1"/>
    <w:basedOn w:val="12"/>
    <w:rsid w:val="00915ACF"/>
  </w:style>
  <w:style w:type="paragraph" w:styleId="35">
    <w:name w:val="Body Text 3"/>
    <w:basedOn w:val="a"/>
    <w:link w:val="36"/>
    <w:rsid w:val="00915ACF"/>
    <w:pPr>
      <w:spacing w:after="120"/>
    </w:pPr>
    <w:rPr>
      <w:sz w:val="16"/>
    </w:rPr>
  </w:style>
  <w:style w:type="character" w:customStyle="1" w:styleId="36">
    <w:name w:val="Основной текст 3 Знак"/>
    <w:basedOn w:val="a0"/>
    <w:link w:val="35"/>
    <w:rsid w:val="00915ACF"/>
    <w:rPr>
      <w:sz w:val="16"/>
    </w:rPr>
  </w:style>
  <w:style w:type="paragraph" w:customStyle="1" w:styleId="Default">
    <w:name w:val="Default"/>
    <w:rsid w:val="00915ACF"/>
    <w:rPr>
      <w:sz w:val="24"/>
    </w:rPr>
  </w:style>
  <w:style w:type="character" w:customStyle="1" w:styleId="affff5">
    <w:name w:val="Обычный (веб) Знак"/>
    <w:basedOn w:val="10"/>
    <w:link w:val="affff4"/>
    <w:rsid w:val="00915ACF"/>
    <w:rPr>
      <w:color w:val="auto"/>
      <w:sz w:val="24"/>
      <w:szCs w:val="24"/>
    </w:rPr>
  </w:style>
  <w:style w:type="paragraph" w:customStyle="1" w:styleId="2f">
    <w:name w:val="Гиперссылка2"/>
    <w:rsid w:val="00915ACF"/>
    <w:pPr>
      <w:spacing w:after="160" w:line="259" w:lineRule="auto"/>
    </w:pPr>
    <w:rPr>
      <w:rFonts w:asciiTheme="minorHAnsi" w:hAnsiTheme="minorHAnsi"/>
      <w:color w:val="0000FF"/>
      <w:sz w:val="22"/>
      <w:u w:val="single"/>
    </w:rPr>
  </w:style>
  <w:style w:type="paragraph" w:styleId="affff8">
    <w:name w:val="annotation text"/>
    <w:basedOn w:val="a"/>
    <w:link w:val="affff9"/>
    <w:rsid w:val="00915ACF"/>
    <w:pPr>
      <w:spacing w:after="160"/>
    </w:pPr>
    <w:rPr>
      <w:rFonts w:asciiTheme="minorHAnsi" w:hAnsiTheme="minorHAnsi"/>
    </w:rPr>
  </w:style>
  <w:style w:type="character" w:customStyle="1" w:styleId="affff9">
    <w:name w:val="Текст примечания Знак"/>
    <w:basedOn w:val="a0"/>
    <w:link w:val="affff8"/>
    <w:rsid w:val="00915ACF"/>
    <w:rPr>
      <w:rFonts w:asciiTheme="minorHAnsi" w:hAnsiTheme="minorHAnsi"/>
    </w:rPr>
  </w:style>
  <w:style w:type="paragraph" w:customStyle="1" w:styleId="1f6">
    <w:name w:val="Замещающий текст1"/>
    <w:basedOn w:val="26"/>
    <w:rsid w:val="00915ACF"/>
    <w:pPr>
      <w:spacing w:after="160" w:line="259" w:lineRule="auto"/>
    </w:pPr>
    <w:rPr>
      <w:rFonts w:asciiTheme="minorHAnsi" w:hAnsiTheme="minorHAnsi"/>
      <w:color w:val="808080"/>
      <w:sz w:val="22"/>
    </w:rPr>
  </w:style>
  <w:style w:type="paragraph" w:customStyle="1" w:styleId="1f7">
    <w:name w:val="Знак сноски1"/>
    <w:rsid w:val="00915ACF"/>
    <w:pPr>
      <w:spacing w:after="160" w:line="259" w:lineRule="auto"/>
    </w:pPr>
    <w:rPr>
      <w:rFonts w:asciiTheme="minorHAnsi" w:hAnsiTheme="minorHAnsi"/>
      <w:sz w:val="22"/>
      <w:vertAlign w:val="superscript"/>
    </w:rPr>
  </w:style>
  <w:style w:type="paragraph" w:customStyle="1" w:styleId="1f8">
    <w:name w:val="Строгий1"/>
    <w:basedOn w:val="26"/>
    <w:rsid w:val="00915ACF"/>
    <w:pPr>
      <w:spacing w:after="160" w:line="259" w:lineRule="auto"/>
    </w:pPr>
    <w:rPr>
      <w:rFonts w:asciiTheme="minorHAnsi" w:hAnsiTheme="minorHAnsi"/>
      <w:b/>
      <w:sz w:val="22"/>
    </w:rPr>
  </w:style>
  <w:style w:type="paragraph" w:customStyle="1" w:styleId="1f9">
    <w:name w:val="Просмотренная гиперссылка1"/>
    <w:basedOn w:val="26"/>
    <w:rsid w:val="00915ACF"/>
    <w:pPr>
      <w:spacing w:after="160" w:line="259" w:lineRule="auto"/>
    </w:pPr>
    <w:rPr>
      <w:rFonts w:asciiTheme="minorHAnsi" w:hAnsiTheme="minorHAnsi"/>
      <w:color w:val="800080" w:themeColor="followedHyperlink"/>
      <w:sz w:val="22"/>
      <w:u w:val="single"/>
    </w:rPr>
  </w:style>
  <w:style w:type="paragraph" w:customStyle="1" w:styleId="1fa">
    <w:name w:val="Обычный (веб)1"/>
    <w:basedOn w:val="a"/>
    <w:rsid w:val="00915ACF"/>
    <w:pPr>
      <w:spacing w:before="28" w:after="28" w:line="100" w:lineRule="atLeast"/>
      <w:ind w:firstLine="1134"/>
      <w:jc w:val="both"/>
    </w:pPr>
    <w:rPr>
      <w:sz w:val="24"/>
    </w:rPr>
  </w:style>
  <w:style w:type="paragraph" w:customStyle="1" w:styleId="Standard">
    <w:name w:val="Standard"/>
    <w:rsid w:val="00915ACF"/>
    <w:pPr>
      <w:spacing w:line="360" w:lineRule="atLeast"/>
      <w:ind w:firstLine="709"/>
      <w:jc w:val="both"/>
    </w:pPr>
    <w:rPr>
      <w:sz w:val="30"/>
    </w:rPr>
  </w:style>
  <w:style w:type="paragraph" w:customStyle="1" w:styleId="37">
    <w:name w:val="Основной шрифт абзаца3"/>
    <w:rsid w:val="00915ACF"/>
    <w:pPr>
      <w:spacing w:after="160" w:line="259" w:lineRule="auto"/>
    </w:pPr>
    <w:rPr>
      <w:rFonts w:asciiTheme="minorHAnsi" w:hAnsiTheme="minorHAnsi"/>
      <w:sz w:val="22"/>
    </w:rPr>
  </w:style>
  <w:style w:type="character" w:styleId="affffa">
    <w:name w:val="Strong"/>
    <w:basedOn w:val="a0"/>
    <w:uiPriority w:val="22"/>
    <w:qFormat/>
    <w:rsid w:val="00915ACF"/>
    <w:rPr>
      <w:b/>
      <w:bCs/>
    </w:rPr>
  </w:style>
  <w:style w:type="table" w:customStyle="1" w:styleId="GridTable3-Accent3">
    <w:name w:val="Grid Table 3 - Accent 3"/>
    <w:basedOn w:val="a1"/>
    <w:uiPriority w:val="99"/>
    <w:rsid w:val="00915ACF"/>
    <w:rPr>
      <w:rFonts w:asciiTheme="minorHAnsi" w:eastAsiaTheme="minorEastAsia" w:hAnsiTheme="minorHAnsi" w:cstheme="minorBidi"/>
      <w:color w:val="auto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character" w:customStyle="1" w:styleId="affffb">
    <w:name w:val="Основной текст_"/>
    <w:basedOn w:val="a0"/>
    <w:link w:val="1fb"/>
    <w:rsid w:val="00915ACF"/>
    <w:rPr>
      <w:sz w:val="28"/>
      <w:szCs w:val="28"/>
    </w:rPr>
  </w:style>
  <w:style w:type="paragraph" w:customStyle="1" w:styleId="1fb">
    <w:name w:val="Основной текст1"/>
    <w:basedOn w:val="a"/>
    <w:link w:val="affffb"/>
    <w:rsid w:val="00915ACF"/>
    <w:pPr>
      <w:widowControl w:val="0"/>
      <w:ind w:firstLine="400"/>
    </w:pPr>
    <w:rPr>
      <w:sz w:val="28"/>
      <w:szCs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23" Type="http://schemas.microsoft.com/office/2007/relationships/stylesWithEffects" Target="stylesWithEffects.xml"/><Relationship Id="rId10" Type="http://schemas.openxmlformats.org/officeDocument/2006/relationships/hyperlink" Target="https://login.consultant.ru/link/?req=doc&amp;base=LAW&amp;n=314391&amp;date=22.04.2021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42</Pages>
  <Words>11421</Words>
  <Characters>65100</Characters>
  <Application>Microsoft Office Word</Application>
  <DocSecurity>0</DocSecurity>
  <Lines>542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</cp:lastModifiedBy>
  <cp:revision>16</cp:revision>
  <cp:lastPrinted>2025-05-05T10:05:00Z</cp:lastPrinted>
  <dcterms:created xsi:type="dcterms:W3CDTF">2024-08-22T06:42:00Z</dcterms:created>
  <dcterms:modified xsi:type="dcterms:W3CDTF">2026-06-16T13:10:00Z</dcterms:modified>
</cp:coreProperties>
</file>