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3.xml"/>
  <Override ContentType="application/vnd.openxmlformats-officedocument.wordprocessingml.footer+xml" PartName="/word/footer15.xml"/>
  <Override ContentType="application/vnd.openxmlformats-officedocument.wordprocessingml.footer+xml" PartName="/word/footer5.xml"/>
  <Override ContentType="application/vnd.openxmlformats-officedocument.wordprocessingml.footer+xml" PartName="/word/footer7.xml"/>
  <Override ContentType="application/vnd.openxmlformats-officedocument.wordprocessingml.footer+xml" PartName="/word/footer9.xml"/>
  <Override ContentType="application/vnd.openxmlformats-officedocument.wordprocessingml.header+xml" PartName="/word/header1.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4.xml"/>
  <Override ContentType="application/vnd.openxmlformats-officedocument.wordprocessingml.header+xml" PartName="/word/header16.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8.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19000000">
      <w:pPr>
        <w:pStyle w:val="Style_3"/>
        <w:spacing w:after="0" w:before="0" w:line="240" w:lineRule="auto"/>
        <w:ind/>
        <w:contextualSpacing w:val="0"/>
        <w:jc w:val="center"/>
        <w:rPr>
          <w:rFonts w:ascii="Times New Roman" w:hAnsi="Times New Roman"/>
          <w:sz w:val="28"/>
        </w:rPr>
      </w:pPr>
      <w:r>
        <w:rPr>
          <w:rFonts w:ascii="Times New Roman" w:hAnsi="Times New Roman"/>
          <w:sz w:val="28"/>
        </w:rPr>
        <w:t>ПРЕДСТАВИТЕЛЬНОЕ СОБРАНИЕ</w:t>
      </w:r>
    </w:p>
    <w:p w14:paraId="1A000000">
      <w:pPr>
        <w:pStyle w:val="Style_3"/>
        <w:spacing w:after="0" w:before="0" w:line="240" w:lineRule="auto"/>
        <w:ind/>
        <w:contextualSpacing w:val="0"/>
        <w:jc w:val="center"/>
        <w:rPr>
          <w:rFonts w:ascii="Times New Roman" w:hAnsi="Times New Roman"/>
          <w:sz w:val="28"/>
        </w:rPr>
      </w:pPr>
      <w:r>
        <w:rPr>
          <w:rFonts w:ascii="Times New Roman" w:hAnsi="Times New Roman"/>
          <w:sz w:val="28"/>
        </w:rPr>
        <w:t>Кирилловского муниципального района Вологодской области</w:t>
      </w:r>
    </w:p>
    <w:p w14:paraId="1B000000">
      <w:pPr>
        <w:pStyle w:val="Style_3"/>
        <w:spacing w:after="0" w:before="0" w:line="240" w:lineRule="auto"/>
        <w:ind/>
        <w:contextualSpacing w:val="0"/>
        <w:rPr>
          <w:rFonts w:ascii="Times New Roman" w:hAnsi="Times New Roman"/>
          <w:sz w:val="28"/>
        </w:rPr>
      </w:pPr>
    </w:p>
    <w:p w14:paraId="1C000000">
      <w:pPr>
        <w:pStyle w:val="Style_3"/>
        <w:spacing w:after="0" w:before="0" w:line="240" w:lineRule="auto"/>
        <w:ind/>
        <w:contextualSpacing w:val="0"/>
        <w:rPr>
          <w:rFonts w:ascii="Times New Roman" w:hAnsi="Times New Roman"/>
          <w:sz w:val="28"/>
        </w:rPr>
      </w:pPr>
    </w:p>
    <w:p w14:paraId="1D000000">
      <w:pPr>
        <w:pStyle w:val="Style_3"/>
        <w:spacing w:after="0" w:before="0" w:line="240" w:lineRule="auto"/>
        <w:ind/>
        <w:contextualSpacing w:val="0"/>
        <w:rPr>
          <w:rFonts w:ascii="Times New Roman" w:hAnsi="Times New Roman"/>
          <w:sz w:val="28"/>
        </w:rPr>
      </w:pPr>
    </w:p>
    <w:p w14:paraId="1E000000">
      <w:pPr>
        <w:pStyle w:val="Style_3"/>
        <w:spacing w:after="0" w:before="0" w:line="240" w:lineRule="auto"/>
        <w:ind/>
        <w:contextualSpacing w:val="0"/>
        <w:jc w:val="center"/>
        <w:rPr>
          <w:rFonts w:ascii="Times New Roman" w:hAnsi="Times New Roman"/>
          <w:sz w:val="28"/>
        </w:rPr>
      </w:pPr>
      <w:r>
        <w:rPr>
          <w:rFonts w:ascii="Times New Roman" w:hAnsi="Times New Roman"/>
          <w:sz w:val="28"/>
        </w:rPr>
        <w:t>Р Е Ш Е Н И Е (Проект)</w:t>
      </w:r>
    </w:p>
    <w:p w14:paraId="1F000000">
      <w:pPr>
        <w:pStyle w:val="Style_3"/>
        <w:spacing w:after="0" w:before="0" w:line="240" w:lineRule="auto"/>
        <w:ind/>
        <w:contextualSpacing w:val="0"/>
        <w:rPr>
          <w:rFonts w:ascii="Times New Roman" w:hAnsi="Times New Roman"/>
          <w:sz w:val="28"/>
        </w:rPr>
      </w:pPr>
    </w:p>
    <w:p w14:paraId="20000000">
      <w:pPr>
        <w:pStyle w:val="Style_3"/>
        <w:spacing w:after="0" w:before="0" w:line="240" w:lineRule="auto"/>
        <w:ind/>
        <w:contextualSpacing w:val="0"/>
        <w:rPr>
          <w:rFonts w:ascii="Times New Roman" w:hAnsi="Times New Roman"/>
          <w:sz w:val="28"/>
        </w:rPr>
      </w:pPr>
      <w:r>
        <w:rPr>
          <w:rFonts w:ascii="Times New Roman" w:hAnsi="Times New Roman"/>
          <w:sz w:val="28"/>
        </w:rPr>
        <w:t>от _______________                                                                     №_________</w:t>
      </w:r>
    </w:p>
    <w:p w14:paraId="21000000">
      <w:pPr>
        <w:pStyle w:val="Style_3"/>
        <w:spacing w:after="0" w:before="0" w:line="240" w:lineRule="auto"/>
        <w:ind/>
        <w:contextualSpacing w:val="0"/>
        <w:rPr>
          <w:rFonts w:ascii="Times New Roman" w:hAnsi="Times New Roman"/>
          <w:sz w:val="28"/>
        </w:rPr>
      </w:pPr>
    </w:p>
    <w:p w14:paraId="22000000">
      <w:pPr>
        <w:pStyle w:val="Style_3"/>
        <w:spacing w:after="0" w:before="0" w:line="240" w:lineRule="auto"/>
        <w:ind/>
        <w:contextualSpacing w:val="0"/>
        <w:jc w:val="center"/>
        <w:rPr>
          <w:rFonts w:ascii="Times New Roman" w:hAnsi="Times New Roman"/>
          <w:sz w:val="28"/>
        </w:rPr>
      </w:pPr>
      <w:r>
        <w:rPr>
          <w:rFonts w:ascii="Times New Roman" w:hAnsi="Times New Roman"/>
          <w:sz w:val="28"/>
        </w:rPr>
        <w:t xml:space="preserve">О внесении изменений в Правила благоустройства территории Кирилловского муниципального округа Вологодской области, утвержденное решением Представительного Собрания  района от 26.12.2023 № 95 </w:t>
      </w:r>
    </w:p>
    <w:p w14:paraId="23000000">
      <w:pPr>
        <w:pStyle w:val="Style_3"/>
        <w:spacing w:after="0" w:before="0" w:line="240" w:lineRule="auto"/>
        <w:ind/>
        <w:contextualSpacing w:val="0"/>
        <w:rPr>
          <w:rFonts w:ascii="Times New Roman" w:hAnsi="Times New Roman"/>
          <w:sz w:val="28"/>
        </w:rPr>
      </w:pPr>
    </w:p>
    <w:p w14:paraId="24000000">
      <w:pPr>
        <w:pStyle w:val="Style_3"/>
        <w:spacing w:after="0" w:before="0" w:line="240" w:lineRule="auto"/>
        <w:ind w:firstLine="709" w:left="0" w:right="0"/>
        <w:contextualSpacing w:val="0"/>
        <w:jc w:val="both"/>
        <w:rPr>
          <w:rFonts w:ascii="Times New Roman" w:hAnsi="Times New Roman"/>
          <w:sz w:val="28"/>
        </w:rPr>
      </w:pPr>
      <w:r>
        <w:rPr>
          <w:rFonts w:ascii="Times New Roman" w:hAnsi="Times New Roman"/>
          <w:sz w:val="28"/>
        </w:rPr>
        <w:t xml:space="preserve">В соответствии частью 2 статьи 18 Градостроительного кодекса Российской Федерации, Федеральным законом от 06 октября 2003 № 131-ФЗ «Об общих принципах организации местного самоуправления в Российской Федерации», Уставом Кирилловского муниципального района Представительное Собрание </w:t>
      </w:r>
    </w:p>
    <w:p w14:paraId="25000000">
      <w:pPr>
        <w:pStyle w:val="Style_3"/>
        <w:spacing w:after="0" w:before="0" w:line="240" w:lineRule="auto"/>
        <w:ind w:firstLine="709" w:left="0" w:right="0"/>
        <w:contextualSpacing w:val="0"/>
        <w:jc w:val="both"/>
        <w:rPr>
          <w:rFonts w:ascii="Times New Roman" w:hAnsi="Times New Roman"/>
          <w:sz w:val="28"/>
        </w:rPr>
      </w:pPr>
      <w:r>
        <w:rPr>
          <w:rFonts w:ascii="Times New Roman" w:hAnsi="Times New Roman"/>
          <w:sz w:val="28"/>
        </w:rPr>
        <w:t>РЕШИЛО:</w:t>
      </w:r>
    </w:p>
    <w:p w14:paraId="26000000">
      <w:pPr>
        <w:pStyle w:val="Style_3"/>
        <w:spacing w:after="0" w:before="0" w:line="240" w:lineRule="auto"/>
        <w:ind w:firstLine="709" w:left="0" w:right="0"/>
        <w:contextualSpacing w:val="0"/>
        <w:jc w:val="both"/>
        <w:rPr>
          <w:rFonts w:ascii="Times New Roman" w:hAnsi="Times New Roman"/>
          <w:sz w:val="28"/>
        </w:rPr>
      </w:pPr>
    </w:p>
    <w:p w14:paraId="27000000">
      <w:pPr>
        <w:pStyle w:val="Style_3"/>
        <w:spacing w:after="0" w:before="0" w:line="240" w:lineRule="auto"/>
        <w:ind w:firstLine="709" w:left="0" w:right="0"/>
        <w:contextualSpacing w:val="0"/>
        <w:jc w:val="both"/>
        <w:rPr>
          <w:rFonts w:ascii="Times New Roman" w:hAnsi="Times New Roman"/>
          <w:sz w:val="28"/>
        </w:rPr>
      </w:pPr>
      <w:r>
        <w:rPr>
          <w:rFonts w:ascii="Times New Roman" w:hAnsi="Times New Roman"/>
          <w:sz w:val="28"/>
        </w:rPr>
        <w:t>1. Внести в Правила благоустройства территории Кирилловского муниципального округа Вологодской области, утвержденное решением Представительного Собрания  района от 26.12.2023 № 95 следующие изменения:</w:t>
      </w:r>
    </w:p>
    <w:p w14:paraId="28000000">
      <w:pPr>
        <w:pStyle w:val="Style_3"/>
        <w:spacing w:after="0" w:before="0" w:line="240" w:lineRule="auto"/>
        <w:ind w:firstLine="709" w:left="0" w:right="0"/>
        <w:contextualSpacing w:val="0"/>
        <w:jc w:val="both"/>
        <w:rPr>
          <w:rFonts w:ascii="Times New Roman" w:hAnsi="Times New Roman"/>
          <w:sz w:val="28"/>
        </w:rPr>
      </w:pPr>
    </w:p>
    <w:p w14:paraId="29000000">
      <w:pPr>
        <w:pStyle w:val="Style_3"/>
        <w:spacing w:after="0" w:before="0" w:line="240" w:lineRule="auto"/>
        <w:ind w:firstLine="709" w:left="0" w:right="0"/>
        <w:contextualSpacing w:val="0"/>
        <w:jc w:val="both"/>
        <w:rPr>
          <w:rFonts w:ascii="Times New Roman" w:hAnsi="Times New Roman"/>
          <w:sz w:val="28"/>
        </w:rPr>
      </w:pPr>
      <w:r>
        <w:rPr>
          <w:rFonts w:ascii="Times New Roman" w:hAnsi="Times New Roman"/>
          <w:sz w:val="28"/>
        </w:rPr>
        <w:t>1) преамбулу решения изложить в следующей редакции:</w:t>
      </w:r>
    </w:p>
    <w:p w14:paraId="2A000000">
      <w:pPr>
        <w:pStyle w:val="Style_3"/>
        <w:spacing w:after="0" w:before="0" w:line="240" w:lineRule="auto"/>
        <w:ind w:firstLine="709" w:left="0" w:right="0"/>
        <w:contextualSpacing w:val="0"/>
        <w:jc w:val="both"/>
        <w:rPr>
          <w:rFonts w:ascii="Times New Roman" w:hAnsi="Times New Roman"/>
          <w:sz w:val="28"/>
        </w:rPr>
      </w:pPr>
      <w:r>
        <w:rPr>
          <w:rFonts w:ascii="Times New Roman" w:hAnsi="Times New Roman"/>
          <w:sz w:val="28"/>
        </w:rPr>
        <w:t xml:space="preserve">«В соответствии с Федеральным законом № 131-ФЗ от 06 октября 2003 года «Об общих принципах организации местного самоуправления в Российской Федерации», статьей 5.1 Градостроительного кодекса Российской Федерации, Методическими рекомендациями по разработке норм и правил по благоустройству территорий муниципальных образований, утвержденными приказом Министерства строительства и жилищно-коммунального хозяйства Российской Федерации № 1042/пр от 29 декабря 2021 года, Представительное Собрание». </w:t>
      </w:r>
    </w:p>
    <w:p w14:paraId="2B000000">
      <w:pPr>
        <w:pStyle w:val="Style_8"/>
        <w:spacing w:after="0" w:before="0" w:line="240" w:lineRule="auto"/>
        <w:ind w:firstLine="709" w:left="0" w:right="0"/>
        <w:contextualSpacing w:val="0"/>
        <w:jc w:val="both"/>
        <w:rPr>
          <w:rFonts w:ascii="Times New Roman" w:hAnsi="Times New Roman"/>
          <w:sz w:val="28"/>
        </w:rPr>
      </w:pPr>
    </w:p>
    <w:p w14:paraId="2C000000">
      <w:pPr>
        <w:pStyle w:val="Style_8"/>
        <w:spacing w:after="0" w:before="0" w:line="240" w:lineRule="auto"/>
        <w:ind w:firstLine="709" w:left="0" w:right="0"/>
        <w:contextualSpacing w:val="0"/>
        <w:jc w:val="both"/>
      </w:pPr>
      <w:r>
        <w:rPr>
          <w:rFonts w:ascii="Times New Roman" w:hAnsi="Times New Roman"/>
          <w:sz w:val="28"/>
        </w:rPr>
        <w:t>2</w:t>
      </w:r>
      <w:r>
        <w:rPr>
          <w:rFonts w:ascii="Times New Roman" w:hAnsi="Times New Roman"/>
          <w:b w:val="0"/>
          <w:sz w:val="28"/>
        </w:rPr>
        <w:t>) в пункте 2 раздела 2 Правил «</w:t>
      </w:r>
      <w:r>
        <w:rPr>
          <w:rFonts w:ascii="Times New Roman" w:hAnsi="Times New Roman"/>
          <w:b w:val="0"/>
          <w:sz w:val="28"/>
        </w:rPr>
        <w:t>Требования к благоустройству территории» подпункт</w:t>
      </w:r>
      <w:r>
        <w:rPr>
          <w:rFonts w:ascii="Times New Roman" w:hAnsi="Times New Roman"/>
          <w:b w:val="0"/>
          <w:sz w:val="28"/>
        </w:rPr>
        <w:t xml:space="preserve"> 2.1.3  исключить;</w:t>
      </w:r>
    </w:p>
    <w:p w14:paraId="2D000000">
      <w:pPr>
        <w:pStyle w:val="Style_8"/>
        <w:spacing w:after="0" w:before="0" w:line="240" w:lineRule="auto"/>
        <w:ind w:firstLine="0" w:left="0" w:right="0"/>
        <w:contextualSpacing w:val="0"/>
        <w:jc w:val="both"/>
        <w:rPr>
          <w:rFonts w:ascii="Times New Roman" w:hAnsi="Times New Roman"/>
          <w:sz w:val="28"/>
        </w:rPr>
      </w:pPr>
    </w:p>
    <w:p w14:paraId="2E000000">
      <w:pPr>
        <w:pStyle w:val="Style_8"/>
        <w:spacing w:after="0" w:before="0" w:line="240" w:lineRule="auto"/>
        <w:ind w:firstLine="709" w:left="0" w:right="0"/>
        <w:contextualSpacing w:val="0"/>
        <w:jc w:val="both"/>
        <w:rPr>
          <w:rFonts w:ascii="Times New Roman" w:hAnsi="Times New Roman"/>
          <w:sz w:val="28"/>
        </w:rPr>
      </w:pPr>
      <w:r>
        <w:rPr>
          <w:rFonts w:ascii="Times New Roman" w:hAnsi="Times New Roman"/>
          <w:sz w:val="28"/>
        </w:rPr>
        <w:t>3) дополнить пункт 15.3 раздела 15 Правил «Требования к участию, в том числе финансовом,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абзацем следующего содержания:</w:t>
      </w:r>
    </w:p>
    <w:p w14:paraId="2F000000">
      <w:pPr>
        <w:pStyle w:val="Style_8"/>
        <w:spacing w:after="0" w:before="0" w:line="240" w:lineRule="auto"/>
        <w:ind w:firstLine="709" w:left="0" w:right="0"/>
        <w:contextualSpacing w:val="0"/>
        <w:jc w:val="both"/>
        <w:rPr>
          <w:rFonts w:ascii="Times New Roman" w:hAnsi="Times New Roman"/>
          <w:sz w:val="28"/>
        </w:rPr>
      </w:pPr>
      <w:r>
        <w:rPr>
          <w:rFonts w:ascii="Times New Roman" w:hAnsi="Times New Roman"/>
          <w:sz w:val="28"/>
        </w:rPr>
        <w:t xml:space="preserve">«Работы по содержанию прилегающей территории должны проводиться по мере накопления мусора или по мере необходимости приведения территории в порядок». </w:t>
      </w:r>
    </w:p>
    <w:p w14:paraId="30000000">
      <w:pPr>
        <w:pStyle w:val="Style_8"/>
        <w:spacing w:after="0" w:before="0" w:line="240" w:lineRule="auto"/>
        <w:ind w:firstLine="709" w:left="0" w:right="0"/>
        <w:contextualSpacing w:val="0"/>
        <w:jc w:val="both"/>
        <w:rPr>
          <w:rFonts w:ascii="Times New Roman" w:hAnsi="Times New Roman"/>
          <w:sz w:val="28"/>
        </w:rPr>
      </w:pPr>
    </w:p>
    <w:p w14:paraId="31000000">
      <w:pPr>
        <w:pStyle w:val="Style_8"/>
        <w:spacing w:after="0" w:before="0" w:line="240" w:lineRule="auto"/>
        <w:ind w:firstLine="709" w:left="0" w:right="0"/>
        <w:contextualSpacing w:val="0"/>
        <w:jc w:val="both"/>
      </w:pPr>
      <w:r>
        <w:rPr>
          <w:rFonts w:ascii="Times New Roman" w:hAnsi="Times New Roman"/>
          <w:sz w:val="28"/>
        </w:rPr>
        <w:t>4) дополнить раздел 2 Прави</w:t>
      </w:r>
      <w:r>
        <w:rPr>
          <w:rFonts w:ascii="Times New Roman" w:hAnsi="Times New Roman"/>
          <w:b w:val="0"/>
          <w:sz w:val="28"/>
        </w:rPr>
        <w:t>л «</w:t>
      </w:r>
      <w:r>
        <w:rPr>
          <w:rFonts w:ascii="Times New Roman" w:hAnsi="Times New Roman"/>
          <w:b w:val="0"/>
          <w:sz w:val="28"/>
        </w:rPr>
        <w:t>Требования к благоустройству территории» абзацем следующего содержания:</w:t>
      </w:r>
    </w:p>
    <w:p w14:paraId="32000000">
      <w:pPr>
        <w:pStyle w:val="Style_8"/>
        <w:spacing w:after="0" w:before="0" w:line="240" w:lineRule="auto"/>
        <w:ind w:firstLine="709" w:left="0" w:right="0"/>
        <w:contextualSpacing w:val="0"/>
        <w:jc w:val="both"/>
        <w:rPr>
          <w:rFonts w:ascii="Times New Roman" w:hAnsi="Times New Roman"/>
          <w:sz w:val="28"/>
        </w:rPr>
      </w:pPr>
      <w:r>
        <w:rPr>
          <w:rFonts w:ascii="Times New Roman" w:hAnsi="Times New Roman"/>
          <w:sz w:val="28"/>
        </w:rPr>
        <w:t xml:space="preserve">«Благоустройство на территории населенных пунктов должно осуществляться с соблюдением правил, установленных для зон с особыми условиями использования территорий (охранных зон, объектов энергетики)». </w:t>
      </w:r>
    </w:p>
    <w:p w14:paraId="33000000">
      <w:pPr>
        <w:pStyle w:val="Style_8"/>
        <w:spacing w:after="0" w:before="0" w:line="240" w:lineRule="auto"/>
        <w:ind w:firstLine="709" w:left="0" w:right="0"/>
        <w:contextualSpacing w:val="0"/>
        <w:jc w:val="both"/>
        <w:rPr>
          <w:rFonts w:ascii="Times New Roman" w:hAnsi="Times New Roman"/>
          <w:sz w:val="28"/>
        </w:rPr>
      </w:pPr>
    </w:p>
    <w:p w14:paraId="34000000">
      <w:pPr>
        <w:pStyle w:val="Style_8"/>
        <w:spacing w:after="0" w:before="0" w:line="240" w:lineRule="auto"/>
        <w:ind w:firstLine="709" w:left="0" w:right="0"/>
        <w:contextualSpacing w:val="0"/>
        <w:jc w:val="both"/>
        <w:rPr>
          <w:rFonts w:ascii="Times New Roman" w:hAnsi="Times New Roman"/>
          <w:sz w:val="28"/>
        </w:rPr>
      </w:pPr>
      <w:r>
        <w:rPr>
          <w:rFonts w:ascii="Times New Roman" w:hAnsi="Times New Roman"/>
          <w:sz w:val="28"/>
        </w:rPr>
        <w:t>5) пункт 12.1. раздела 12 Правил «Общие требования к организации уборки территории» изложить в следующей редакции:</w:t>
      </w:r>
    </w:p>
    <w:p w14:paraId="35000000">
      <w:pPr>
        <w:pStyle w:val="Style_3"/>
        <w:ind w:firstLine="709" w:left="0" w:right="0"/>
        <w:jc w:val="both"/>
        <w:rPr>
          <w:rFonts w:ascii="Times New Roman" w:hAnsi="Times New Roman"/>
          <w:sz w:val="28"/>
        </w:rPr>
      </w:pPr>
      <w:r>
        <w:rPr>
          <w:rFonts w:ascii="Times New Roman" w:hAnsi="Times New Roman"/>
          <w:sz w:val="28"/>
        </w:rPr>
        <w:t>12.1.1. Правообладатели земельных участков или иные лица, несущие бремя содержания этих участков (далее – лица, ответственные за уборку территорий), обязаны обеспечивать организацию и производство уборочных работ.</w:t>
      </w:r>
    </w:p>
    <w:p w14:paraId="36000000">
      <w:pPr>
        <w:pStyle w:val="Style_3"/>
        <w:ind w:firstLine="709" w:left="0" w:right="0"/>
        <w:jc w:val="both"/>
        <w:rPr>
          <w:rFonts w:ascii="Times New Roman" w:hAnsi="Times New Roman"/>
          <w:sz w:val="28"/>
        </w:rPr>
      </w:pPr>
      <w:r>
        <w:rPr>
          <w:rFonts w:ascii="Times New Roman" w:hAnsi="Times New Roman"/>
          <w:sz w:val="28"/>
        </w:rPr>
        <w:t>12.1.2. Уборочные работы на территории осуществляются в соответствии со схемой уборки территорий.</w:t>
      </w:r>
    </w:p>
    <w:p w14:paraId="37000000">
      <w:pPr>
        <w:pStyle w:val="Style_3"/>
        <w:ind w:firstLine="709" w:left="0" w:right="0"/>
        <w:jc w:val="both"/>
        <w:rPr>
          <w:rFonts w:ascii="Times New Roman" w:hAnsi="Times New Roman"/>
          <w:sz w:val="28"/>
        </w:rPr>
      </w:pPr>
      <w:r>
        <w:rPr>
          <w:rFonts w:ascii="Times New Roman" w:hAnsi="Times New Roman"/>
          <w:sz w:val="28"/>
        </w:rPr>
        <w:t>Схема уборки территорий содержит:</w:t>
      </w:r>
    </w:p>
    <w:p w14:paraId="38000000">
      <w:pPr>
        <w:pStyle w:val="Style_3"/>
        <w:ind w:firstLine="709" w:left="0" w:right="0"/>
        <w:jc w:val="both"/>
        <w:rPr>
          <w:rFonts w:ascii="Times New Roman" w:hAnsi="Times New Roman"/>
          <w:sz w:val="28"/>
        </w:rPr>
      </w:pPr>
      <w:r>
        <w:rPr>
          <w:rFonts w:ascii="Times New Roman" w:hAnsi="Times New Roman"/>
          <w:sz w:val="28"/>
        </w:rPr>
        <w:t>1) адресный перечень земельных участков (территорий);</w:t>
      </w:r>
    </w:p>
    <w:p w14:paraId="39000000">
      <w:pPr>
        <w:pStyle w:val="Style_3"/>
        <w:ind w:firstLine="709" w:left="0" w:right="0"/>
        <w:jc w:val="both"/>
        <w:rPr>
          <w:rFonts w:ascii="Times New Roman" w:hAnsi="Times New Roman"/>
          <w:sz w:val="28"/>
        </w:rPr>
      </w:pPr>
      <w:r>
        <w:rPr>
          <w:rFonts w:ascii="Times New Roman" w:hAnsi="Times New Roman"/>
          <w:sz w:val="28"/>
        </w:rPr>
        <w:t>2) картографические данные земельных участков (территорий), с указанием лиц, ответственных за уборку конкретных территорий.</w:t>
      </w:r>
    </w:p>
    <w:p w14:paraId="3A000000">
      <w:pPr>
        <w:pStyle w:val="Style_3"/>
        <w:ind w:firstLine="709" w:left="0" w:right="0"/>
        <w:jc w:val="both"/>
        <w:rPr>
          <w:rFonts w:ascii="Times New Roman" w:hAnsi="Times New Roman"/>
          <w:sz w:val="28"/>
        </w:rPr>
      </w:pPr>
      <w:r>
        <w:rPr>
          <w:rFonts w:ascii="Times New Roman" w:hAnsi="Times New Roman"/>
          <w:sz w:val="28"/>
        </w:rPr>
        <w:t>Схема уборки территорий составляется таким образом, чтобы исключалось наличие земельных участков (территорий), в отношении которых не определены лица, ответственные за уборку территорий.</w:t>
      </w:r>
    </w:p>
    <w:p w14:paraId="3B000000">
      <w:pPr>
        <w:pStyle w:val="Style_3"/>
        <w:ind w:firstLine="709" w:left="0" w:right="0"/>
        <w:jc w:val="both"/>
        <w:rPr>
          <w:rFonts w:ascii="Times New Roman" w:hAnsi="Times New Roman"/>
          <w:sz w:val="28"/>
        </w:rPr>
      </w:pPr>
      <w:r>
        <w:rPr>
          <w:rFonts w:ascii="Times New Roman" w:hAnsi="Times New Roman"/>
          <w:sz w:val="28"/>
        </w:rPr>
        <w:t>12.1.3. На территориях общего пользования населенных пунктов округа владельцами этих территорий должны быть установлены урны, расстояние между урнами должно составлять не более 100 метров. Удаление отходов из урн должно обеспечиваться не реже 1 раза в сутки.</w:t>
      </w:r>
    </w:p>
    <w:p w14:paraId="3C000000">
      <w:pPr>
        <w:pStyle w:val="Style_3"/>
        <w:ind w:firstLine="709" w:left="0" w:right="0"/>
        <w:jc w:val="both"/>
      </w:pPr>
      <w:r>
        <w:rPr>
          <w:rFonts w:ascii="Times New Roman" w:hAnsi="Times New Roman"/>
          <w:sz w:val="28"/>
        </w:rPr>
        <w:t>12.1.4. В условиях экстремальных погодных явлений (ливневые дожди, ураганы, сильные снегопады и морозы, паводки и подтопления и т.п.), чрезвычайных ситуаций режим уборочных работ может быть установлен решением комиссии по предупреждению и ликвидации чрезвычайных ситуаций и обеспечению пожарной безопасности.</w:t>
      </w:r>
    </w:p>
    <w:p w14:paraId="3D000000">
      <w:pPr>
        <w:pStyle w:val="Style_9"/>
        <w:tabs>
          <w:tab w:leader="none" w:pos="1662" w:val="left"/>
        </w:tabs>
        <w:ind w:firstLine="709" w:left="20" w:right="0"/>
      </w:pPr>
      <w:r>
        <w:rPr>
          <w:rFonts w:ascii="Times New Roman" w:hAnsi="Times New Roman"/>
          <w:sz w:val="28"/>
        </w:rPr>
        <w:t xml:space="preserve">12.1.5. Собственники транспортных средств обязаны убирать транспортные средства с придомовых и </w:t>
      </w:r>
      <w:r>
        <w:rPr>
          <w:rFonts w:ascii="Times New Roman" w:hAnsi="Times New Roman"/>
          <w:color w:val="000080"/>
          <w:sz w:val="28"/>
          <w:u w:color="000080" w:val="single"/>
        </w:rPr>
        <w:t>территорий</w:t>
      </w:r>
      <w:r>
        <w:rPr>
          <w:rFonts w:ascii="Times New Roman" w:hAnsi="Times New Roman"/>
          <w:sz w:val="28"/>
        </w:rPr>
        <w:t xml:space="preserve"> населенных пунктов на время механизированной и ручной уборки проездов, парковочных карманов.</w:t>
      </w:r>
    </w:p>
    <w:p w14:paraId="3E000000">
      <w:pPr>
        <w:pStyle w:val="Style_8"/>
        <w:ind w:firstLine="709" w:left="20" w:right="0"/>
        <w:rPr>
          <w:rFonts w:ascii="Times New Roman" w:hAnsi="Times New Roman"/>
          <w:sz w:val="28"/>
        </w:rPr>
      </w:pPr>
      <w:r>
        <w:rPr>
          <w:rFonts w:ascii="Times New Roman" w:hAnsi="Times New Roman"/>
          <w:sz w:val="28"/>
        </w:rPr>
        <w:t>Собственники транспортных средств должны размещать транспортное средство на придомовых и территориях населенных пунктов таким образом, чтобы транспортное средство не препятствовало деятельности специализированной организации по сбору и вывозу (транспортировке) с помощью транспортного средства мусора из мест, предназначенных для их накопления в контейнерах, мусоросборниках или на специально отведенных площадках.</w:t>
      </w:r>
    </w:p>
    <w:p w14:paraId="3F000000">
      <w:pPr>
        <w:pStyle w:val="Style_9"/>
        <w:tabs>
          <w:tab w:leader="none" w:pos="1583" w:val="left"/>
        </w:tabs>
        <w:ind w:firstLine="709" w:left="20" w:right="0"/>
        <w:rPr>
          <w:rFonts w:ascii="Times New Roman" w:hAnsi="Times New Roman"/>
          <w:sz w:val="28"/>
        </w:rPr>
      </w:pPr>
      <w:r>
        <w:rPr>
          <w:rFonts w:ascii="Times New Roman" w:hAnsi="Times New Roman"/>
          <w:sz w:val="28"/>
        </w:rPr>
        <w:t>12.1.6. В местах выезда транспорта со строительной площадки должны быть предусмотрены пункты очистки (мойки) колес.</w:t>
      </w:r>
    </w:p>
    <w:p w14:paraId="40000000">
      <w:pPr>
        <w:pStyle w:val="Style_9"/>
        <w:tabs>
          <w:tab w:leader="none" w:pos="1607" w:val="left"/>
        </w:tabs>
        <w:ind w:firstLine="709" w:left="20" w:right="0"/>
        <w:rPr>
          <w:rFonts w:ascii="Times New Roman" w:hAnsi="Times New Roman"/>
          <w:sz w:val="28"/>
        </w:rPr>
      </w:pPr>
      <w:r>
        <w:rPr>
          <w:rFonts w:ascii="Times New Roman" w:hAnsi="Times New Roman"/>
          <w:sz w:val="28"/>
        </w:rPr>
        <w:t>12.1.7. Собственники помещений в многоквартирном доме, собственники индивидуальных жилых строений, товарищество собственников жилья, жилищный, жилищно-строительный кооператив, гаражный потребительский кооператив, товарищества собственников недвижимости или иной специализированный потребительский кооператив, управляющая организация (при осуществлении управления многоквартирным домом по договору управления), подрядные организации, собственники, правообладатели земельных участков, а также органы местного самоуправления (в отношении мест накопления ТКО, созданных органами местного самоуправления) обязаны:</w:t>
      </w:r>
    </w:p>
    <w:p w14:paraId="41000000">
      <w:pPr>
        <w:pStyle w:val="Style_8"/>
        <w:ind w:firstLine="709" w:left="20" w:right="0"/>
        <w:rPr>
          <w:rFonts w:ascii="Times New Roman" w:hAnsi="Times New Roman"/>
          <w:sz w:val="28"/>
        </w:rPr>
      </w:pPr>
      <w:r>
        <w:rPr>
          <w:rFonts w:ascii="Times New Roman" w:hAnsi="Times New Roman"/>
          <w:sz w:val="28"/>
        </w:rPr>
        <w:t>обеспечить свободный подъезд к контейнерам и контейнерным площадкам, очистку подъездных путей от снега и льда;</w:t>
      </w:r>
    </w:p>
    <w:p w14:paraId="42000000">
      <w:pPr>
        <w:pStyle w:val="Style_8"/>
        <w:ind w:firstLine="709" w:left="20" w:right="0"/>
        <w:rPr>
          <w:rFonts w:ascii="Times New Roman" w:hAnsi="Times New Roman"/>
          <w:sz w:val="28"/>
        </w:rPr>
      </w:pPr>
      <w:r>
        <w:rPr>
          <w:rFonts w:ascii="Times New Roman" w:hAnsi="Times New Roman"/>
          <w:sz w:val="28"/>
        </w:rPr>
        <w:t>обеспечить содержание контейнерных площадок, специальных площадок для складирования крупногабаритных отходов, контейнеров, урн в исправном состоянии;</w:t>
      </w:r>
    </w:p>
    <w:p w14:paraId="43000000">
      <w:pPr>
        <w:pStyle w:val="Style_8"/>
        <w:ind w:firstLine="709" w:left="20" w:right="0"/>
        <w:rPr>
          <w:rFonts w:ascii="Times New Roman" w:hAnsi="Times New Roman"/>
          <w:sz w:val="28"/>
        </w:rPr>
      </w:pPr>
      <w:r>
        <w:rPr>
          <w:rFonts w:ascii="Times New Roman" w:hAnsi="Times New Roman"/>
          <w:sz w:val="28"/>
        </w:rPr>
        <w:t>произвести своевременную окраску (кроме пластиковых контейнеров) урн, контейнеров и контейнерных площадок.</w:t>
      </w:r>
    </w:p>
    <w:p w14:paraId="44000000">
      <w:pPr>
        <w:pStyle w:val="Style_9"/>
        <w:tabs>
          <w:tab w:leader="none" w:pos="1672" w:val="left"/>
        </w:tabs>
        <w:ind w:firstLine="709" w:left="20" w:right="0"/>
        <w:rPr>
          <w:rFonts w:ascii="Times New Roman" w:hAnsi="Times New Roman"/>
          <w:sz w:val="28"/>
        </w:rPr>
      </w:pPr>
      <w:r>
        <w:rPr>
          <w:rFonts w:ascii="Times New Roman" w:hAnsi="Times New Roman"/>
          <w:sz w:val="28"/>
        </w:rPr>
        <w:t>12.1.8. Запрещается складирование снега (наледи) на земельном участке (землях) без согласия его правообладателя в результате перемещения снега (наледи) с иного земельного участка, на котором они образовались.</w:t>
      </w:r>
    </w:p>
    <w:p w14:paraId="45000000">
      <w:pPr>
        <w:pStyle w:val="Style_8"/>
        <w:ind w:firstLine="709" w:left="20" w:right="0"/>
        <w:rPr>
          <w:rFonts w:ascii="Times New Roman" w:hAnsi="Times New Roman"/>
          <w:sz w:val="28"/>
        </w:rPr>
      </w:pPr>
    </w:p>
    <w:p w14:paraId="46000000">
      <w:pPr>
        <w:pStyle w:val="Style_3"/>
        <w:ind w:firstLine="709" w:left="0" w:right="0"/>
        <w:jc w:val="both"/>
        <w:rPr>
          <w:rFonts w:ascii="Times New Roman" w:hAnsi="Times New Roman"/>
          <w:sz w:val="28"/>
        </w:rPr>
      </w:pPr>
      <w:r>
        <w:rPr>
          <w:rFonts w:ascii="Times New Roman" w:hAnsi="Times New Roman"/>
          <w:sz w:val="28"/>
        </w:rPr>
        <w:t>6) пункт 12.2 раздела 12 Правил «Уборка территории в весенне-летний период с 16 апреля по 15 октября» изложить в следующей редакции:</w:t>
      </w:r>
    </w:p>
    <w:p w14:paraId="47000000">
      <w:pPr>
        <w:pStyle w:val="Style_3"/>
        <w:ind w:firstLine="709" w:left="0" w:right="0"/>
        <w:jc w:val="both"/>
        <w:rPr>
          <w:rFonts w:ascii="Times New Roman" w:hAnsi="Times New Roman"/>
          <w:sz w:val="28"/>
        </w:rPr>
      </w:pPr>
      <w:r>
        <w:rPr>
          <w:rFonts w:ascii="Times New Roman" w:hAnsi="Times New Roman"/>
          <w:sz w:val="28"/>
        </w:rPr>
        <w:t>12.2.1</w:t>
      </w:r>
      <w:r>
        <w:rPr>
          <w:rFonts w:ascii="Times New Roman" w:hAnsi="Times New Roman"/>
          <w:sz w:val="28"/>
        </w:rPr>
        <w:t xml:space="preserve">. Весенне-летний период устанавливается с 16 апреля по 15 октября. </w:t>
      </w:r>
    </w:p>
    <w:p w14:paraId="48000000">
      <w:pPr>
        <w:pStyle w:val="Style_3"/>
        <w:ind w:firstLine="709" w:left="0" w:right="0"/>
        <w:jc w:val="both"/>
        <w:rPr>
          <w:rFonts w:ascii="Times New Roman" w:hAnsi="Times New Roman"/>
          <w:sz w:val="28"/>
        </w:rPr>
      </w:pPr>
      <w:r>
        <w:rPr>
          <w:rFonts w:ascii="Times New Roman" w:hAnsi="Times New Roman"/>
          <w:sz w:val="28"/>
        </w:rPr>
        <w:t>Ежегодно при переходе на уборку в весенне-летний период необходимо тщательно очистить дороги, улицы, тротуары и лотки, внутриквартальные проезды, пешеходные дорожки и площадки с усовершенствованным покрытием от наносов, а всю территорию – от накопившихся за зиму загрязнений с последующим вывозом.</w:t>
      </w:r>
    </w:p>
    <w:p w14:paraId="49000000">
      <w:pPr>
        <w:pStyle w:val="Style_3"/>
        <w:ind w:firstLine="709" w:left="0" w:right="0"/>
        <w:jc w:val="both"/>
        <w:rPr>
          <w:rFonts w:ascii="Times New Roman" w:hAnsi="Times New Roman"/>
          <w:sz w:val="28"/>
        </w:rPr>
      </w:pPr>
      <w:r>
        <w:rPr>
          <w:rFonts w:ascii="Times New Roman" w:hAnsi="Times New Roman"/>
          <w:sz w:val="28"/>
        </w:rPr>
        <w:t>12.2</w:t>
      </w:r>
      <w:r>
        <w:rPr>
          <w:rFonts w:ascii="Times New Roman" w:hAnsi="Times New Roman"/>
          <w:sz w:val="28"/>
        </w:rPr>
        <w:t>.2. Поддерживающая уборка мест массового пребывания людей (подходы к вокзалам, территории рынков, торговые зоны, тротуары и дорожки в парках, скверах, садах, бульварах) производится в период с 7 часов до 19 часов.</w:t>
      </w:r>
    </w:p>
    <w:p w14:paraId="4A000000">
      <w:pPr>
        <w:pStyle w:val="Style_3"/>
        <w:ind w:firstLine="709" w:left="0" w:right="0"/>
        <w:jc w:val="both"/>
        <w:rPr>
          <w:rFonts w:ascii="Times New Roman" w:hAnsi="Times New Roman"/>
          <w:sz w:val="28"/>
        </w:rPr>
      </w:pPr>
      <w:r>
        <w:rPr>
          <w:rFonts w:ascii="Times New Roman" w:hAnsi="Times New Roman"/>
          <w:sz w:val="28"/>
        </w:rPr>
        <w:t>Уборка дорожных покрытий и тротуаров должна производиться с 22 часов до 7 часов (при этом необходимо применять меры, предупреждающие шум), а в случае возникновения обстоятельств непреодолимой силы (чрезвычайные ситуации, стихийные бедствия, обильные осадки) – круглосуточно, до устранения последствий обстоятельств непреодолимой силы.</w:t>
      </w:r>
    </w:p>
    <w:p w14:paraId="4B000000">
      <w:pPr>
        <w:pStyle w:val="Style_3"/>
        <w:ind w:firstLine="709" w:left="0" w:right="0"/>
        <w:jc w:val="both"/>
        <w:rPr>
          <w:rFonts w:ascii="Times New Roman" w:hAnsi="Times New Roman"/>
          <w:sz w:val="28"/>
        </w:rPr>
      </w:pPr>
      <w:r>
        <w:rPr>
          <w:rFonts w:ascii="Times New Roman" w:hAnsi="Times New Roman"/>
          <w:sz w:val="28"/>
        </w:rPr>
        <w:t>12.2.3</w:t>
      </w:r>
      <w:r>
        <w:rPr>
          <w:rFonts w:ascii="Times New Roman" w:hAnsi="Times New Roman"/>
          <w:sz w:val="28"/>
        </w:rPr>
        <w:t>. Мойка дорожных покрытий проезжей части площадей, улиц и проездов производится в ночное (с 22 часов до 7 часов) и дневное время. При мойке проезжей части не допускается выбивание струей воды смета и мусора на тротуары, газоны, посадочные площадки, павильоны остановок общественного транспорта, близко расположенные фасады зданий, объекты торговли и т.д.</w:t>
      </w:r>
    </w:p>
    <w:p w14:paraId="4C000000">
      <w:pPr>
        <w:pStyle w:val="Style_3"/>
        <w:ind w:firstLine="709" w:left="0" w:right="0"/>
        <w:jc w:val="both"/>
        <w:rPr>
          <w:rFonts w:ascii="Times New Roman" w:hAnsi="Times New Roman"/>
          <w:sz w:val="28"/>
        </w:rPr>
      </w:pPr>
      <w:r>
        <w:rPr>
          <w:rFonts w:ascii="Times New Roman" w:hAnsi="Times New Roman"/>
          <w:sz w:val="28"/>
        </w:rPr>
        <w:t>В жаркие дни (при температуре воздуха выше + 30 0С) поливка дорожных покрытий производится в период с 12 часов до 16 часов.</w:t>
      </w:r>
    </w:p>
    <w:p w14:paraId="4D000000">
      <w:pPr>
        <w:pStyle w:val="Style_3"/>
        <w:ind w:firstLine="709" w:left="0" w:right="0"/>
        <w:jc w:val="both"/>
        <w:rPr>
          <w:rFonts w:ascii="Times New Roman" w:hAnsi="Times New Roman"/>
          <w:sz w:val="28"/>
        </w:rPr>
      </w:pPr>
      <w:r>
        <w:rPr>
          <w:rFonts w:ascii="Times New Roman" w:hAnsi="Times New Roman"/>
          <w:sz w:val="28"/>
        </w:rPr>
        <w:t>Подметание дорожных покрытий улиц осуществляется с предварительным увлажнением дорожных покрытий.</w:t>
      </w:r>
    </w:p>
    <w:p w14:paraId="4E000000">
      <w:pPr>
        <w:pStyle w:val="Style_3"/>
        <w:ind w:firstLine="709" w:left="0" w:right="0"/>
        <w:jc w:val="both"/>
        <w:rPr>
          <w:rFonts w:ascii="Times New Roman" w:hAnsi="Times New Roman"/>
          <w:sz w:val="28"/>
        </w:rPr>
      </w:pPr>
      <w:r>
        <w:rPr>
          <w:rFonts w:ascii="Times New Roman" w:hAnsi="Times New Roman"/>
          <w:sz w:val="28"/>
        </w:rPr>
        <w:t>12.2</w:t>
      </w:r>
      <w:r>
        <w:rPr>
          <w:rFonts w:ascii="Times New Roman" w:hAnsi="Times New Roman"/>
          <w:sz w:val="28"/>
        </w:rPr>
        <w:t>.4. Требования к уборке дорог в весенне-летний период:</w:t>
      </w:r>
    </w:p>
    <w:p w14:paraId="4F000000">
      <w:pPr>
        <w:pStyle w:val="Style_3"/>
        <w:ind w:firstLine="709" w:left="0" w:right="0"/>
        <w:jc w:val="both"/>
        <w:rPr>
          <w:rFonts w:ascii="Times New Roman" w:hAnsi="Times New Roman"/>
          <w:sz w:val="28"/>
        </w:rPr>
      </w:pPr>
      <w:r>
        <w:rPr>
          <w:rFonts w:ascii="Times New Roman" w:hAnsi="Times New Roman"/>
          <w:sz w:val="28"/>
        </w:rPr>
        <w:t>– проезжая часть полностью очищается от всякого вида загрязнений и промывается;</w:t>
      </w:r>
    </w:p>
    <w:p w14:paraId="50000000">
      <w:pPr>
        <w:pStyle w:val="Style_3"/>
        <w:ind w:firstLine="709" w:left="0" w:right="0"/>
        <w:jc w:val="both"/>
        <w:rPr>
          <w:rFonts w:ascii="Times New Roman" w:hAnsi="Times New Roman"/>
          <w:sz w:val="28"/>
        </w:rPr>
      </w:pPr>
      <w:r>
        <w:rPr>
          <w:rFonts w:ascii="Times New Roman" w:hAnsi="Times New Roman"/>
          <w:sz w:val="28"/>
        </w:rPr>
        <w:t>– лотковые зоны не должны иметь грунтово-песчаных наносов и загрязнений различным мусором;</w:t>
      </w:r>
    </w:p>
    <w:p w14:paraId="51000000">
      <w:pPr>
        <w:pStyle w:val="Style_3"/>
        <w:ind w:firstLine="709" w:left="0" w:right="0"/>
        <w:jc w:val="both"/>
        <w:rPr>
          <w:rFonts w:ascii="Times New Roman" w:hAnsi="Times New Roman"/>
          <w:sz w:val="28"/>
        </w:rPr>
      </w:pPr>
      <w:r>
        <w:rPr>
          <w:rFonts w:ascii="Times New Roman" w:hAnsi="Times New Roman"/>
          <w:sz w:val="28"/>
        </w:rPr>
        <w:t>– тротуары и расположенные на них посадочные площадки остановок общественного транспорта полностью очищаются от грунтово-песчаных наносов, различного мусора, промываются.</w:t>
      </w:r>
    </w:p>
    <w:p w14:paraId="52000000">
      <w:pPr>
        <w:pStyle w:val="Style_3"/>
        <w:ind w:firstLine="709" w:left="0" w:right="0"/>
        <w:jc w:val="both"/>
        <w:rPr>
          <w:rFonts w:ascii="Times New Roman" w:hAnsi="Times New Roman"/>
          <w:sz w:val="28"/>
        </w:rPr>
      </w:pPr>
      <w:r>
        <w:rPr>
          <w:rFonts w:ascii="Times New Roman" w:hAnsi="Times New Roman"/>
          <w:sz w:val="28"/>
        </w:rPr>
        <w:t>12.2</w:t>
      </w:r>
      <w:r>
        <w:rPr>
          <w:rFonts w:ascii="Times New Roman" w:hAnsi="Times New Roman"/>
          <w:sz w:val="28"/>
        </w:rPr>
        <w:t>.5. Обочины дорог очищаются от крупногабаритного и другого мусора.</w:t>
      </w:r>
    </w:p>
    <w:p w14:paraId="53000000">
      <w:pPr>
        <w:pStyle w:val="Style_3"/>
        <w:ind w:firstLine="709" w:left="0" w:right="0"/>
        <w:jc w:val="both"/>
        <w:rPr>
          <w:rFonts w:ascii="Times New Roman" w:hAnsi="Times New Roman"/>
          <w:sz w:val="28"/>
        </w:rPr>
      </w:pPr>
      <w:r>
        <w:rPr>
          <w:rFonts w:ascii="Times New Roman" w:hAnsi="Times New Roman"/>
          <w:sz w:val="28"/>
        </w:rPr>
        <w:t>На обочинах дорог высота травяного покрова не должна превышать 15 см. Покос травы производится с последующим вывозом.</w:t>
      </w:r>
    </w:p>
    <w:p w14:paraId="54000000">
      <w:pPr>
        <w:pStyle w:val="Style_3"/>
        <w:ind w:firstLine="709" w:left="0" w:right="0"/>
        <w:jc w:val="both"/>
        <w:rPr>
          <w:rFonts w:ascii="Times New Roman" w:hAnsi="Times New Roman"/>
          <w:sz w:val="28"/>
        </w:rPr>
      </w:pPr>
      <w:r>
        <w:rPr>
          <w:rFonts w:ascii="Times New Roman" w:hAnsi="Times New Roman"/>
          <w:sz w:val="28"/>
        </w:rPr>
        <w:t>12.2</w:t>
      </w:r>
      <w:r>
        <w:rPr>
          <w:rFonts w:ascii="Times New Roman" w:hAnsi="Times New Roman"/>
          <w:sz w:val="28"/>
        </w:rPr>
        <w:t>.6. В период листопада производится уборка опавшей листвы на газонах вдоль улиц, дворовых территориях и вывоз в установленные места. При этом запрещается сгребание листвы к комлевой части зеленых насаждений и ее складирование на контейнерных площадках.</w:t>
      </w:r>
    </w:p>
    <w:p w14:paraId="55000000">
      <w:pPr>
        <w:pStyle w:val="Style_3"/>
        <w:ind w:firstLine="709" w:left="0" w:right="0"/>
        <w:jc w:val="both"/>
        <w:rPr>
          <w:rFonts w:ascii="Times New Roman" w:hAnsi="Times New Roman"/>
          <w:sz w:val="28"/>
        </w:rPr>
      </w:pPr>
    </w:p>
    <w:p w14:paraId="56000000">
      <w:pPr>
        <w:pStyle w:val="Style_3"/>
        <w:ind w:firstLine="709" w:left="0" w:right="0"/>
        <w:jc w:val="both"/>
        <w:rPr>
          <w:rFonts w:ascii="Times New Roman" w:hAnsi="Times New Roman"/>
          <w:sz w:val="28"/>
        </w:rPr>
      </w:pPr>
      <w:r>
        <w:rPr>
          <w:rFonts w:ascii="Times New Roman" w:hAnsi="Times New Roman"/>
          <w:sz w:val="28"/>
        </w:rPr>
        <w:t>7) пункт 12.3 раздела 12 Правил «Уборка территории в осенне - зимний период с 16 октября по 15 апреля» изложить в следующей редакции:</w:t>
      </w:r>
    </w:p>
    <w:p w14:paraId="57000000">
      <w:pPr>
        <w:pStyle w:val="Style_3"/>
        <w:ind w:firstLine="709" w:left="0" w:right="0"/>
        <w:jc w:val="both"/>
        <w:rPr>
          <w:rFonts w:ascii="Times New Roman" w:hAnsi="Times New Roman"/>
          <w:sz w:val="28"/>
        </w:rPr>
      </w:pPr>
      <w:r>
        <w:rPr>
          <w:rFonts w:ascii="Times New Roman" w:hAnsi="Times New Roman"/>
          <w:sz w:val="28"/>
        </w:rPr>
        <w:t>12.3.1. Уборка территорий в осенне-зимний период осуществляется в соответствии с требованиями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и 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(далее – ГОСТ Р 50597-2017).</w:t>
      </w:r>
    </w:p>
    <w:p w14:paraId="58000000">
      <w:pPr>
        <w:pStyle w:val="Style_3"/>
        <w:ind w:firstLine="709" w:left="0" w:right="0"/>
        <w:jc w:val="both"/>
        <w:rPr>
          <w:rFonts w:ascii="Times New Roman" w:hAnsi="Times New Roman"/>
          <w:sz w:val="28"/>
        </w:rPr>
      </w:pPr>
      <w:r>
        <w:rPr>
          <w:rFonts w:ascii="Times New Roman" w:hAnsi="Times New Roman"/>
          <w:sz w:val="28"/>
        </w:rPr>
        <w:t xml:space="preserve">12.3.2. Осенне - зимний период устанавливается с 16 октября по 15 апреля. </w:t>
      </w:r>
    </w:p>
    <w:p w14:paraId="59000000">
      <w:pPr>
        <w:pStyle w:val="Style_3"/>
        <w:ind w:firstLine="709" w:left="0" w:right="0"/>
        <w:jc w:val="both"/>
        <w:rPr>
          <w:rFonts w:ascii="Times New Roman" w:hAnsi="Times New Roman"/>
          <w:sz w:val="28"/>
        </w:rPr>
      </w:pPr>
      <w:r>
        <w:rPr>
          <w:rFonts w:ascii="Times New Roman" w:hAnsi="Times New Roman"/>
          <w:sz w:val="28"/>
        </w:rPr>
        <w:t>12.3.3. Лица, ответственные за уборку территорий, в срок до 16 октября обеспечивают готовность уборочной техники (при наличии), необходимого количества противогололедных материалов, осуществление действий, необходимых для организации вывоза снега при проведении уборочных работ в осенне-зимний период.</w:t>
      </w:r>
    </w:p>
    <w:p w14:paraId="5A000000">
      <w:pPr>
        <w:pStyle w:val="Style_3"/>
        <w:ind w:firstLine="709" w:left="0" w:right="0"/>
        <w:jc w:val="both"/>
        <w:rPr>
          <w:rFonts w:ascii="Times New Roman" w:hAnsi="Times New Roman"/>
          <w:sz w:val="28"/>
        </w:rPr>
      </w:pPr>
      <w:r>
        <w:rPr>
          <w:rFonts w:ascii="Times New Roman" w:hAnsi="Times New Roman"/>
          <w:sz w:val="28"/>
        </w:rPr>
        <w:t>12.3.4. Уборка территорий в осенне-зимний период включает:</w:t>
      </w:r>
    </w:p>
    <w:p w14:paraId="5B000000">
      <w:pPr>
        <w:pStyle w:val="Style_3"/>
        <w:ind w:firstLine="709" w:left="0" w:right="0"/>
        <w:jc w:val="both"/>
        <w:rPr>
          <w:rFonts w:ascii="Times New Roman" w:hAnsi="Times New Roman"/>
          <w:sz w:val="28"/>
        </w:rPr>
      </w:pPr>
      <w:r>
        <w:rPr>
          <w:rFonts w:ascii="Times New Roman" w:hAnsi="Times New Roman"/>
          <w:sz w:val="28"/>
        </w:rPr>
        <w:t>– уборку снега и снежно-ледяных образований на дорогах и тротуарах;</w:t>
      </w:r>
    </w:p>
    <w:p w14:paraId="5C000000">
      <w:pPr>
        <w:pStyle w:val="Style_3"/>
        <w:ind w:firstLine="709" w:left="0" w:right="0"/>
        <w:jc w:val="both"/>
        <w:rPr>
          <w:rFonts w:ascii="Times New Roman" w:hAnsi="Times New Roman"/>
          <w:sz w:val="28"/>
        </w:rPr>
      </w:pPr>
      <w:r>
        <w:rPr>
          <w:rFonts w:ascii="Times New Roman" w:hAnsi="Times New Roman"/>
          <w:sz w:val="28"/>
        </w:rPr>
        <w:t>– обработку противогололедными материалами покрытий дорог и тротуаров;</w:t>
      </w:r>
    </w:p>
    <w:p w14:paraId="5D000000">
      <w:pPr>
        <w:pStyle w:val="Style_3"/>
        <w:ind w:firstLine="709" w:left="0" w:right="0"/>
        <w:jc w:val="both"/>
        <w:rPr>
          <w:rFonts w:ascii="Times New Roman" w:hAnsi="Times New Roman"/>
          <w:sz w:val="28"/>
        </w:rPr>
      </w:pPr>
      <w:r>
        <w:rPr>
          <w:rFonts w:ascii="Times New Roman" w:hAnsi="Times New Roman"/>
          <w:sz w:val="28"/>
        </w:rPr>
        <w:t>– уборку снега и снежно-ледяных образований на подъездных путях к контейнерным площадкам;</w:t>
      </w:r>
    </w:p>
    <w:p w14:paraId="5E000000">
      <w:pPr>
        <w:pStyle w:val="Style_3"/>
        <w:ind w:firstLine="709" w:left="0" w:right="0"/>
        <w:jc w:val="both"/>
        <w:rPr>
          <w:rFonts w:ascii="Times New Roman" w:hAnsi="Times New Roman"/>
          <w:sz w:val="28"/>
        </w:rPr>
      </w:pPr>
      <w:r>
        <w:rPr>
          <w:rFonts w:ascii="Times New Roman" w:hAnsi="Times New Roman"/>
          <w:sz w:val="28"/>
        </w:rPr>
        <w:t>– уборку зданий, строений, сооружений (включая некапитальные строения, сооружения) от снега, льда и сосулек, в том числе находящихся на фасаде, карнизах, крышах, у водосточных труб и на других элементах фасада;</w:t>
      </w:r>
    </w:p>
    <w:p w14:paraId="5F000000">
      <w:pPr>
        <w:pStyle w:val="Style_3"/>
        <w:ind w:firstLine="709" w:left="0" w:right="0"/>
        <w:jc w:val="both"/>
        <w:rPr>
          <w:rFonts w:ascii="Times New Roman" w:hAnsi="Times New Roman"/>
          <w:sz w:val="28"/>
        </w:rPr>
      </w:pPr>
      <w:r>
        <w:rPr>
          <w:rFonts w:ascii="Times New Roman" w:hAnsi="Times New Roman"/>
          <w:sz w:val="28"/>
        </w:rPr>
        <w:t>– вывоз снега с территорий, складирование снега на которых запрещено.</w:t>
      </w:r>
    </w:p>
    <w:p w14:paraId="60000000">
      <w:pPr>
        <w:pStyle w:val="Style_3"/>
        <w:ind w:firstLine="709" w:left="0" w:right="0"/>
        <w:jc w:val="both"/>
        <w:rPr>
          <w:rFonts w:ascii="Times New Roman" w:hAnsi="Times New Roman"/>
          <w:sz w:val="28"/>
        </w:rPr>
      </w:pPr>
      <w:r>
        <w:rPr>
          <w:rFonts w:ascii="Times New Roman" w:hAnsi="Times New Roman"/>
          <w:sz w:val="28"/>
        </w:rPr>
        <w:t>12.3.5. Сроки уборки снега и устранения зимней скользкости на проезжей части устанавливаются в зависимости от вида снежно-ледяных образований, категории дороги, группы улицы в соответствии с таблицей 1.</w:t>
      </w:r>
    </w:p>
    <w:p w14:paraId="61000000">
      <w:pPr>
        <w:pStyle w:val="Style_3"/>
        <w:ind w:firstLine="709" w:left="0" w:right="0"/>
        <w:jc w:val="right"/>
        <w:rPr>
          <w:rFonts w:ascii="Times New Roman" w:hAnsi="Times New Roman"/>
          <w:sz w:val="28"/>
        </w:rPr>
      </w:pPr>
    </w:p>
    <w:p w14:paraId="62000000">
      <w:pPr>
        <w:pStyle w:val="Style_3"/>
        <w:ind w:firstLine="709" w:left="0" w:right="0"/>
        <w:jc w:val="right"/>
        <w:rPr>
          <w:rFonts w:ascii="Times New Roman" w:hAnsi="Times New Roman"/>
          <w:sz w:val="28"/>
        </w:rPr>
      </w:pPr>
    </w:p>
    <w:p w14:paraId="63000000">
      <w:pPr>
        <w:pStyle w:val="Style_3"/>
        <w:ind w:firstLine="709" w:left="0" w:right="0"/>
        <w:jc w:val="right"/>
        <w:rPr>
          <w:rFonts w:ascii="Times New Roman" w:hAnsi="Times New Roman"/>
          <w:sz w:val="28"/>
        </w:rPr>
      </w:pPr>
    </w:p>
    <w:p w14:paraId="64000000">
      <w:pPr>
        <w:pStyle w:val="Style_3"/>
        <w:ind w:firstLine="709" w:left="0" w:right="0"/>
        <w:jc w:val="right"/>
        <w:rPr>
          <w:rFonts w:ascii="Times New Roman" w:hAnsi="Times New Roman"/>
          <w:sz w:val="28"/>
        </w:rPr>
      </w:pPr>
    </w:p>
    <w:p w14:paraId="65000000">
      <w:pPr>
        <w:pStyle w:val="Style_3"/>
        <w:ind w:firstLine="709" w:left="0" w:right="0"/>
        <w:jc w:val="right"/>
        <w:rPr>
          <w:rFonts w:ascii="Times New Roman" w:hAnsi="Times New Roman"/>
          <w:sz w:val="28"/>
        </w:rPr>
      </w:pPr>
      <w:r>
        <w:rPr>
          <w:rFonts w:ascii="Times New Roman" w:hAnsi="Times New Roman"/>
          <w:sz w:val="28"/>
        </w:rPr>
        <w:t>Таблица 1</w:t>
      </w:r>
    </w:p>
    <w:p w14:paraId="66000000">
      <w:pPr>
        <w:pStyle w:val="Style_3"/>
        <w:ind w:firstLine="709" w:left="0" w:right="0"/>
        <w:jc w:val="right"/>
        <w:rPr>
          <w:rFonts w:ascii="Times New Roman" w:hAnsi="Times New Roman"/>
          <w:sz w:val="28"/>
        </w:rPr>
      </w:pPr>
    </w:p>
    <w:tbl>
      <w:tblPr>
        <w:tblW w:type="auto" w:w="0"/>
        <w:jc w:val="left"/>
        <w:tblInd w:type="dxa" w:w="-62"/>
        <w:tblLayout w:type="fixed"/>
      </w:tblPr>
      <w:tblGrid>
        <w:gridCol w:w="4329"/>
        <w:gridCol w:w="1488"/>
        <w:gridCol w:w="1453"/>
        <w:gridCol w:w="2539"/>
      </w:tblGrid>
      <w:tr>
        <w:tc>
          <w:tcPr>
            <w:tcW w:type="dxa" w:w="4329"/>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67000000">
            <w:pPr>
              <w:pStyle w:val="Style_3"/>
              <w:ind/>
              <w:jc w:val="center"/>
              <w:rPr>
                <w:rFonts w:ascii="Times New Roman" w:hAnsi="Times New Roman"/>
                <w:sz w:val="24"/>
              </w:rPr>
            </w:pPr>
            <w:r>
              <w:rPr>
                <w:rFonts w:ascii="Times New Roman" w:hAnsi="Times New Roman"/>
                <w:sz w:val="24"/>
              </w:rPr>
              <w:t>Вид</w:t>
            </w:r>
          </w:p>
          <w:p w14:paraId="68000000">
            <w:pPr>
              <w:pStyle w:val="Style_3"/>
              <w:ind/>
              <w:jc w:val="center"/>
              <w:rPr>
                <w:rFonts w:ascii="Times New Roman" w:hAnsi="Times New Roman"/>
                <w:sz w:val="24"/>
              </w:rPr>
            </w:pPr>
            <w:r>
              <w:rPr>
                <w:rFonts w:ascii="Times New Roman" w:hAnsi="Times New Roman"/>
                <w:sz w:val="24"/>
              </w:rPr>
              <w:t>снежно-ледяных образований*</w:t>
            </w:r>
          </w:p>
        </w:tc>
        <w:tc>
          <w:tcPr>
            <w:tcW w:type="dxa" w:w="1488"/>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69000000">
            <w:pPr>
              <w:pStyle w:val="Style_3"/>
              <w:ind/>
              <w:jc w:val="center"/>
              <w:rPr>
                <w:rFonts w:ascii="Times New Roman" w:hAnsi="Times New Roman"/>
                <w:sz w:val="24"/>
              </w:rPr>
            </w:pPr>
            <w:r>
              <w:rPr>
                <w:rFonts w:ascii="Times New Roman" w:hAnsi="Times New Roman"/>
                <w:sz w:val="24"/>
              </w:rPr>
              <w:t>Категория дороги**</w:t>
            </w:r>
          </w:p>
        </w:tc>
        <w:tc>
          <w:tcPr>
            <w:tcW w:type="dxa" w:w="1453"/>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6A000000">
            <w:pPr>
              <w:pStyle w:val="Style_3"/>
              <w:ind/>
              <w:jc w:val="center"/>
              <w:rPr>
                <w:rFonts w:ascii="Times New Roman" w:hAnsi="Times New Roman"/>
                <w:sz w:val="24"/>
              </w:rPr>
            </w:pPr>
            <w:r>
              <w:rPr>
                <w:rFonts w:ascii="Times New Roman" w:hAnsi="Times New Roman"/>
                <w:sz w:val="24"/>
              </w:rPr>
              <w:t>Группа улиц***</w:t>
            </w:r>
          </w:p>
        </w:tc>
        <w:tc>
          <w:tcPr>
            <w:tcW w:type="dxa" w:w="2539"/>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6B000000">
            <w:pPr>
              <w:pStyle w:val="Style_3"/>
              <w:ind/>
              <w:jc w:val="center"/>
              <w:rPr>
                <w:rFonts w:ascii="Times New Roman" w:hAnsi="Times New Roman"/>
                <w:sz w:val="24"/>
              </w:rPr>
            </w:pPr>
            <w:r>
              <w:rPr>
                <w:rFonts w:ascii="Times New Roman" w:hAnsi="Times New Roman"/>
                <w:sz w:val="24"/>
              </w:rPr>
              <w:t>Срок устранения****, ч, не более</w:t>
            </w:r>
          </w:p>
        </w:tc>
      </w:tr>
      <w:tr>
        <w:tc>
          <w:tcPr>
            <w:tcW w:type="dxa" w:w="432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C000000">
            <w:pPr>
              <w:pStyle w:val="Style_3"/>
              <w:rPr>
                <w:rFonts w:ascii="Times New Roman" w:hAnsi="Times New Roman"/>
                <w:sz w:val="24"/>
              </w:rPr>
            </w:pPr>
            <w:r>
              <w:rPr>
                <w:rFonts w:ascii="Times New Roman" w:hAnsi="Times New Roman"/>
                <w:sz w:val="24"/>
              </w:rPr>
              <w:t>Рыхлый или талый снег</w:t>
            </w:r>
          </w:p>
        </w:tc>
        <w:tc>
          <w:tcPr>
            <w:tcW w:type="dxa" w:w="148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D000000">
            <w:pPr>
              <w:pStyle w:val="Style_3"/>
              <w:ind/>
              <w:jc w:val="center"/>
              <w:rPr>
                <w:rFonts w:ascii="Times New Roman" w:hAnsi="Times New Roman"/>
                <w:sz w:val="24"/>
              </w:rPr>
            </w:pPr>
            <w:r>
              <w:rPr>
                <w:rFonts w:ascii="Times New Roman" w:hAnsi="Times New Roman"/>
                <w:sz w:val="24"/>
              </w:rPr>
              <w:t>III-IV</w:t>
            </w:r>
          </w:p>
        </w:tc>
        <w:tc>
          <w:tcPr>
            <w:tcW w:type="dxa" w:w="145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E000000">
            <w:pPr>
              <w:pStyle w:val="Style_3"/>
              <w:ind/>
              <w:jc w:val="center"/>
              <w:rPr>
                <w:rFonts w:ascii="Times New Roman" w:hAnsi="Times New Roman"/>
                <w:sz w:val="24"/>
              </w:rPr>
            </w:pPr>
            <w:r>
              <w:rPr>
                <w:rFonts w:ascii="Times New Roman" w:hAnsi="Times New Roman"/>
                <w:sz w:val="24"/>
              </w:rPr>
              <w:t>Д, Е</w:t>
            </w:r>
          </w:p>
        </w:tc>
        <w:tc>
          <w:tcPr>
            <w:tcW w:type="dxa" w:w="253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F000000">
            <w:pPr>
              <w:pStyle w:val="Style_3"/>
              <w:ind/>
              <w:jc w:val="center"/>
              <w:rPr>
                <w:rFonts w:ascii="Times New Roman" w:hAnsi="Times New Roman"/>
                <w:sz w:val="24"/>
              </w:rPr>
            </w:pPr>
            <w:r>
              <w:rPr>
                <w:rFonts w:ascii="Times New Roman" w:hAnsi="Times New Roman"/>
                <w:sz w:val="24"/>
              </w:rPr>
              <w:t>6</w:t>
            </w:r>
          </w:p>
        </w:tc>
      </w:tr>
      <w:tr>
        <w:tc>
          <w:tcPr>
            <w:tcW w:type="dxa" w:w="432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48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0000000">
            <w:pPr>
              <w:pStyle w:val="Style_3"/>
              <w:ind/>
              <w:jc w:val="center"/>
              <w:rPr>
                <w:rFonts w:ascii="Times New Roman" w:hAnsi="Times New Roman"/>
                <w:sz w:val="24"/>
              </w:rPr>
            </w:pPr>
            <w:r>
              <w:rPr>
                <w:rFonts w:ascii="Times New Roman" w:hAnsi="Times New Roman"/>
                <w:sz w:val="24"/>
              </w:rPr>
              <w:t>V</w:t>
            </w:r>
          </w:p>
        </w:tc>
        <w:tc>
          <w:tcPr>
            <w:tcW w:type="dxa" w:w="145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1000000">
            <w:pPr>
              <w:pStyle w:val="Style_3"/>
              <w:ind/>
              <w:jc w:val="center"/>
              <w:rPr>
                <w:rFonts w:ascii="Times New Roman" w:hAnsi="Times New Roman"/>
                <w:sz w:val="24"/>
              </w:rPr>
            </w:pPr>
            <w:r>
              <w:rPr>
                <w:rFonts w:ascii="Times New Roman" w:hAnsi="Times New Roman"/>
                <w:sz w:val="24"/>
              </w:rPr>
              <w:t>–</w:t>
            </w:r>
          </w:p>
        </w:tc>
        <w:tc>
          <w:tcPr>
            <w:tcW w:type="dxa" w:w="253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2000000">
            <w:pPr>
              <w:pStyle w:val="Style_3"/>
              <w:ind/>
              <w:jc w:val="center"/>
              <w:rPr>
                <w:rFonts w:ascii="Times New Roman" w:hAnsi="Times New Roman"/>
                <w:sz w:val="24"/>
              </w:rPr>
            </w:pPr>
            <w:r>
              <w:rPr>
                <w:rFonts w:ascii="Times New Roman" w:hAnsi="Times New Roman"/>
                <w:sz w:val="24"/>
              </w:rPr>
              <w:t>12</w:t>
            </w:r>
          </w:p>
        </w:tc>
      </w:tr>
      <w:tr>
        <w:tc>
          <w:tcPr>
            <w:tcW w:type="dxa" w:w="432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3000000">
            <w:pPr>
              <w:pStyle w:val="Style_3"/>
              <w:rPr>
                <w:rFonts w:ascii="Times New Roman" w:hAnsi="Times New Roman"/>
                <w:sz w:val="24"/>
              </w:rPr>
            </w:pPr>
            <w:r>
              <w:rPr>
                <w:rFonts w:ascii="Times New Roman" w:hAnsi="Times New Roman"/>
                <w:sz w:val="24"/>
              </w:rPr>
              <w:t>Зимняя скользкость</w:t>
            </w:r>
          </w:p>
        </w:tc>
        <w:tc>
          <w:tcPr>
            <w:tcW w:type="dxa" w:w="148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4000000">
            <w:pPr>
              <w:pStyle w:val="Style_3"/>
              <w:ind/>
              <w:jc w:val="center"/>
              <w:rPr>
                <w:rFonts w:ascii="Times New Roman" w:hAnsi="Times New Roman"/>
                <w:sz w:val="24"/>
              </w:rPr>
            </w:pPr>
            <w:r>
              <w:rPr>
                <w:rFonts w:ascii="Times New Roman" w:hAnsi="Times New Roman"/>
                <w:sz w:val="24"/>
              </w:rPr>
              <w:t>III</w:t>
            </w:r>
          </w:p>
        </w:tc>
        <w:tc>
          <w:tcPr>
            <w:tcW w:type="dxa" w:w="145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5000000">
            <w:pPr>
              <w:pStyle w:val="Style_3"/>
              <w:ind/>
              <w:jc w:val="center"/>
              <w:rPr>
                <w:rFonts w:ascii="Times New Roman" w:hAnsi="Times New Roman"/>
                <w:sz w:val="24"/>
              </w:rPr>
            </w:pPr>
            <w:r>
              <w:rPr>
                <w:rFonts w:ascii="Times New Roman" w:hAnsi="Times New Roman"/>
                <w:sz w:val="24"/>
              </w:rPr>
              <w:t>Г, Д</w:t>
            </w:r>
          </w:p>
        </w:tc>
        <w:tc>
          <w:tcPr>
            <w:tcW w:type="dxa" w:w="253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6000000">
            <w:pPr>
              <w:pStyle w:val="Style_3"/>
              <w:ind/>
              <w:jc w:val="center"/>
              <w:rPr>
                <w:rFonts w:ascii="Times New Roman" w:hAnsi="Times New Roman"/>
                <w:sz w:val="24"/>
              </w:rPr>
            </w:pPr>
            <w:r>
              <w:rPr>
                <w:rFonts w:ascii="Times New Roman" w:hAnsi="Times New Roman"/>
                <w:sz w:val="24"/>
              </w:rPr>
              <w:t>5</w:t>
            </w:r>
          </w:p>
        </w:tc>
      </w:tr>
      <w:tr>
        <w:tc>
          <w:tcPr>
            <w:tcW w:type="dxa" w:w="432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48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7000000">
            <w:pPr>
              <w:pStyle w:val="Style_3"/>
              <w:ind/>
              <w:jc w:val="center"/>
              <w:rPr>
                <w:rFonts w:ascii="Times New Roman" w:hAnsi="Times New Roman"/>
                <w:sz w:val="24"/>
              </w:rPr>
            </w:pPr>
            <w:r>
              <w:rPr>
                <w:rFonts w:ascii="Times New Roman" w:hAnsi="Times New Roman"/>
                <w:sz w:val="24"/>
              </w:rPr>
              <w:t>IV</w:t>
            </w:r>
          </w:p>
        </w:tc>
        <w:tc>
          <w:tcPr>
            <w:tcW w:type="dxa" w:w="145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8000000">
            <w:pPr>
              <w:pStyle w:val="Style_3"/>
              <w:ind/>
              <w:jc w:val="center"/>
              <w:rPr>
                <w:rFonts w:ascii="Times New Roman" w:hAnsi="Times New Roman"/>
                <w:sz w:val="24"/>
              </w:rPr>
            </w:pPr>
            <w:r>
              <w:rPr>
                <w:rFonts w:ascii="Times New Roman" w:hAnsi="Times New Roman"/>
                <w:sz w:val="24"/>
              </w:rPr>
              <w:t>Е</w:t>
            </w:r>
          </w:p>
        </w:tc>
        <w:tc>
          <w:tcPr>
            <w:tcW w:type="dxa" w:w="253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9000000">
            <w:pPr>
              <w:pStyle w:val="Style_3"/>
              <w:ind/>
              <w:jc w:val="center"/>
              <w:rPr>
                <w:rFonts w:ascii="Times New Roman" w:hAnsi="Times New Roman"/>
                <w:sz w:val="24"/>
              </w:rPr>
            </w:pPr>
            <w:r>
              <w:rPr>
                <w:rFonts w:ascii="Times New Roman" w:hAnsi="Times New Roman"/>
                <w:sz w:val="24"/>
              </w:rPr>
              <w:t>6</w:t>
            </w:r>
          </w:p>
        </w:tc>
      </w:tr>
      <w:tr>
        <w:tc>
          <w:tcPr>
            <w:tcW w:type="dxa" w:w="432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48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A000000">
            <w:pPr>
              <w:pStyle w:val="Style_3"/>
              <w:ind/>
              <w:jc w:val="center"/>
              <w:rPr>
                <w:rFonts w:ascii="Times New Roman" w:hAnsi="Times New Roman"/>
                <w:sz w:val="24"/>
              </w:rPr>
            </w:pPr>
            <w:r>
              <w:rPr>
                <w:rFonts w:ascii="Times New Roman" w:hAnsi="Times New Roman"/>
                <w:sz w:val="24"/>
              </w:rPr>
              <w:t>V</w:t>
            </w:r>
          </w:p>
        </w:tc>
        <w:tc>
          <w:tcPr>
            <w:tcW w:type="dxa" w:w="145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B000000">
            <w:pPr>
              <w:pStyle w:val="Style_3"/>
              <w:ind/>
              <w:jc w:val="center"/>
              <w:rPr>
                <w:rFonts w:ascii="Times New Roman" w:hAnsi="Times New Roman"/>
                <w:sz w:val="24"/>
              </w:rPr>
            </w:pPr>
            <w:r>
              <w:rPr>
                <w:rFonts w:ascii="Times New Roman" w:hAnsi="Times New Roman"/>
                <w:sz w:val="24"/>
              </w:rPr>
              <w:t>–</w:t>
            </w:r>
          </w:p>
        </w:tc>
        <w:tc>
          <w:tcPr>
            <w:tcW w:type="dxa" w:w="253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C000000">
            <w:pPr>
              <w:pStyle w:val="Style_3"/>
              <w:ind/>
              <w:jc w:val="center"/>
              <w:rPr>
                <w:rFonts w:ascii="Times New Roman" w:hAnsi="Times New Roman"/>
                <w:sz w:val="24"/>
              </w:rPr>
            </w:pPr>
            <w:r>
              <w:rPr>
                <w:rFonts w:ascii="Times New Roman" w:hAnsi="Times New Roman"/>
                <w:sz w:val="24"/>
              </w:rPr>
              <w:t>12</w:t>
            </w:r>
          </w:p>
        </w:tc>
      </w:tr>
      <w:tr>
        <w:tc>
          <w:tcPr>
            <w:tcW w:type="dxa" w:w="9810"/>
            <w:gridSpan w:val="4"/>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7D000000">
            <w:pPr>
              <w:pStyle w:val="Style_3"/>
              <w:ind w:firstLine="283" w:left="0" w:right="0"/>
              <w:jc w:val="both"/>
              <w:rPr>
                <w:rFonts w:ascii="Times New Roman" w:hAnsi="Times New Roman"/>
                <w:sz w:val="24"/>
              </w:rPr>
            </w:pPr>
            <w:r>
              <w:rPr>
                <w:rFonts w:ascii="Times New Roman" w:hAnsi="Times New Roman"/>
                <w:sz w:val="24"/>
              </w:rPr>
              <w:t>* Виды снежно-ледяных образований определяются в соответствии с таблицей 2.</w:t>
            </w:r>
          </w:p>
          <w:p w14:paraId="7E000000">
            <w:pPr>
              <w:pStyle w:val="Style_3"/>
              <w:ind w:firstLine="283" w:left="0" w:right="0"/>
              <w:jc w:val="both"/>
              <w:rPr>
                <w:rFonts w:ascii="Times New Roman" w:hAnsi="Times New Roman"/>
                <w:sz w:val="24"/>
              </w:rPr>
            </w:pPr>
            <w:r>
              <w:rPr>
                <w:rFonts w:ascii="Times New Roman" w:hAnsi="Times New Roman"/>
                <w:sz w:val="24"/>
              </w:rPr>
              <w:t>** Категории дорог приняты в соответствии с приложением к Правилам классификации автомобильных дорог в Российской Федерации и их отнесения к категориям автомобильных дорог, утвержденным постановлением Правительства Российской Федерации от 28 сентября 2009 года № 767 (далее – Правила классификации автомобильных дорог).</w:t>
            </w:r>
          </w:p>
          <w:p w14:paraId="7F000000">
            <w:pPr>
              <w:pStyle w:val="Style_3"/>
              <w:ind w:firstLine="283" w:left="0" w:right="0"/>
              <w:jc w:val="both"/>
              <w:rPr>
                <w:rFonts w:ascii="Times New Roman" w:hAnsi="Times New Roman"/>
                <w:sz w:val="24"/>
              </w:rPr>
            </w:pPr>
            <w:r>
              <w:rPr>
                <w:rFonts w:ascii="Times New Roman" w:hAnsi="Times New Roman"/>
                <w:sz w:val="24"/>
              </w:rPr>
              <w:t>*** Улицы подразделяются на группы по их значению в соответствии с таблицей 3.</w:t>
            </w:r>
          </w:p>
          <w:p w14:paraId="80000000">
            <w:pPr>
              <w:pStyle w:val="Style_3"/>
              <w:ind w:firstLine="283" w:left="0" w:right="0"/>
              <w:jc w:val="both"/>
              <w:rPr>
                <w:rFonts w:ascii="Times New Roman" w:hAnsi="Times New Roman"/>
                <w:sz w:val="24"/>
              </w:rPr>
            </w:pPr>
            <w:r>
              <w:rPr>
                <w:rFonts w:ascii="Times New Roman" w:hAnsi="Times New Roman"/>
                <w:sz w:val="24"/>
              </w:rPr>
              <w:t>**** Срок устранения рыхлого или талого снега (снегоочистки) отсчитывается с момента окончания снегопада и (или) метели до полного его устранения, а зимней скользкости – с момента ее обнаружения.</w:t>
            </w:r>
          </w:p>
        </w:tc>
      </w:tr>
    </w:tbl>
    <w:p w14:paraId="81000000">
      <w:pPr>
        <w:pStyle w:val="Style_3"/>
        <w:ind w:firstLine="709" w:left="0" w:right="0"/>
        <w:jc w:val="both"/>
        <w:rPr>
          <w:rFonts w:ascii="Times New Roman" w:hAnsi="Times New Roman"/>
          <w:sz w:val="28"/>
        </w:rPr>
      </w:pPr>
    </w:p>
    <w:p w14:paraId="82000000">
      <w:pPr>
        <w:pStyle w:val="Style_3"/>
        <w:ind w:firstLine="709" w:left="0" w:right="0"/>
        <w:jc w:val="right"/>
        <w:rPr>
          <w:rFonts w:ascii="Times New Roman" w:hAnsi="Times New Roman"/>
          <w:sz w:val="28"/>
        </w:rPr>
      </w:pPr>
    </w:p>
    <w:p w14:paraId="83000000">
      <w:pPr>
        <w:pStyle w:val="Style_3"/>
        <w:ind w:firstLine="709" w:left="0" w:right="0"/>
        <w:jc w:val="right"/>
        <w:rPr>
          <w:rFonts w:ascii="Times New Roman" w:hAnsi="Times New Roman"/>
          <w:sz w:val="28"/>
        </w:rPr>
      </w:pPr>
      <w:r>
        <w:rPr>
          <w:rFonts w:ascii="Times New Roman" w:hAnsi="Times New Roman"/>
          <w:sz w:val="28"/>
        </w:rPr>
        <w:t>Таблица 2</w:t>
      </w:r>
    </w:p>
    <w:p w14:paraId="84000000">
      <w:pPr>
        <w:pStyle w:val="Style_3"/>
        <w:ind w:firstLine="709" w:left="0" w:right="0"/>
        <w:jc w:val="both"/>
        <w:rPr>
          <w:rFonts w:ascii="Times New Roman" w:hAnsi="Times New Roman"/>
          <w:sz w:val="28"/>
        </w:rPr>
      </w:pPr>
    </w:p>
    <w:tbl>
      <w:tblPr>
        <w:tblW w:type="auto" w:w="0"/>
        <w:jc w:val="left"/>
        <w:tblInd w:type="dxa" w:w="-62"/>
        <w:tblLayout w:type="fixed"/>
      </w:tblPr>
      <w:tblGrid>
        <w:gridCol w:w="2443"/>
        <w:gridCol w:w="7365"/>
      </w:tblGrid>
      <w:tr>
        <w:trPr>
          <w:trHeight w:hRule="atLeast" w:val="799"/>
        </w:trPr>
        <w:tc>
          <w:tcPr>
            <w:tcW w:type="dxa" w:w="2443"/>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85000000">
            <w:pPr>
              <w:pStyle w:val="Style_3"/>
              <w:ind/>
              <w:jc w:val="center"/>
              <w:rPr>
                <w:rFonts w:ascii="Times New Roman" w:hAnsi="Times New Roman"/>
                <w:sz w:val="24"/>
              </w:rPr>
            </w:pPr>
            <w:r>
              <w:rPr>
                <w:rFonts w:ascii="Times New Roman" w:hAnsi="Times New Roman"/>
                <w:sz w:val="24"/>
              </w:rPr>
              <w:t>Вид</w:t>
            </w:r>
          </w:p>
          <w:p w14:paraId="86000000">
            <w:pPr>
              <w:pStyle w:val="Style_3"/>
              <w:ind/>
              <w:jc w:val="center"/>
              <w:rPr>
                <w:rFonts w:ascii="Times New Roman" w:hAnsi="Times New Roman"/>
                <w:sz w:val="24"/>
              </w:rPr>
            </w:pPr>
            <w:r>
              <w:rPr>
                <w:rFonts w:ascii="Times New Roman" w:hAnsi="Times New Roman"/>
                <w:sz w:val="24"/>
              </w:rPr>
              <w:t>образований</w:t>
            </w:r>
          </w:p>
        </w:tc>
        <w:tc>
          <w:tcPr>
            <w:tcW w:type="dxa" w:w="7365"/>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87000000">
            <w:pPr>
              <w:pStyle w:val="Style_3"/>
              <w:ind/>
              <w:jc w:val="center"/>
              <w:rPr>
                <w:rFonts w:ascii="Times New Roman" w:hAnsi="Times New Roman"/>
                <w:sz w:val="24"/>
              </w:rPr>
            </w:pPr>
            <w:r>
              <w:rPr>
                <w:rFonts w:ascii="Times New Roman" w:hAnsi="Times New Roman"/>
                <w:sz w:val="24"/>
              </w:rPr>
              <w:t>Описание</w:t>
            </w:r>
          </w:p>
        </w:tc>
      </w:tr>
      <w:tr>
        <w:tc>
          <w:tcPr>
            <w:tcW w:type="dxa" w:w="9808"/>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88000000">
            <w:pPr>
              <w:pStyle w:val="Style_3"/>
              <w:numPr>
                <w:ilvl w:val="0"/>
                <w:numId w:val="0"/>
              </w:numPr>
              <w:ind/>
              <w:jc w:val="center"/>
              <w:outlineLvl w:val="2"/>
              <w:rPr>
                <w:rFonts w:ascii="Times New Roman" w:hAnsi="Times New Roman"/>
                <w:sz w:val="24"/>
              </w:rPr>
            </w:pPr>
            <w:r>
              <w:rPr>
                <w:rFonts w:ascii="Times New Roman" w:hAnsi="Times New Roman"/>
                <w:sz w:val="24"/>
              </w:rPr>
              <w:t>Снег</w:t>
            </w:r>
          </w:p>
        </w:tc>
      </w:tr>
      <w:tr>
        <w:tc>
          <w:tcPr>
            <w:tcW w:type="dxa" w:w="2443"/>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89000000">
            <w:pPr>
              <w:pStyle w:val="Style_3"/>
              <w:rPr>
                <w:rFonts w:ascii="Times New Roman" w:hAnsi="Times New Roman"/>
                <w:sz w:val="24"/>
              </w:rPr>
            </w:pPr>
            <w:r>
              <w:rPr>
                <w:rFonts w:ascii="Times New Roman" w:hAnsi="Times New Roman"/>
                <w:sz w:val="24"/>
              </w:rPr>
              <w:t>Рыхлый снег</w:t>
            </w:r>
          </w:p>
        </w:tc>
        <w:tc>
          <w:tcPr>
            <w:tcW w:type="dxa" w:w="7365"/>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8A000000">
            <w:pPr>
              <w:pStyle w:val="Style_3"/>
              <w:ind/>
              <w:jc w:val="both"/>
              <w:rPr>
                <w:rFonts w:ascii="Times New Roman" w:hAnsi="Times New Roman"/>
                <w:sz w:val="24"/>
              </w:rPr>
            </w:pPr>
            <w:r>
              <w:rPr>
                <w:rFonts w:ascii="Times New Roman" w:hAnsi="Times New Roman"/>
                <w:sz w:val="24"/>
              </w:rPr>
              <w:t>Неуплотненный слой снега, откладывающийся на покрытии проезжей части, обочинах и тротуарах во время снегопада и метелей.</w:t>
            </w:r>
          </w:p>
        </w:tc>
      </w:tr>
      <w:tr>
        <w:tc>
          <w:tcPr>
            <w:tcW w:type="dxa" w:w="2443"/>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8B000000">
            <w:pPr>
              <w:pStyle w:val="Style_3"/>
              <w:rPr>
                <w:rFonts w:ascii="Times New Roman" w:hAnsi="Times New Roman"/>
                <w:sz w:val="24"/>
              </w:rPr>
            </w:pPr>
            <w:r>
              <w:rPr>
                <w:rFonts w:ascii="Times New Roman" w:hAnsi="Times New Roman"/>
                <w:sz w:val="24"/>
              </w:rPr>
              <w:t>Талый снег</w:t>
            </w:r>
          </w:p>
        </w:tc>
        <w:tc>
          <w:tcPr>
            <w:tcW w:type="dxa" w:w="7365"/>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8C000000">
            <w:pPr>
              <w:pStyle w:val="Style_3"/>
              <w:ind/>
              <w:jc w:val="both"/>
              <w:rPr>
                <w:rFonts w:ascii="Times New Roman" w:hAnsi="Times New Roman"/>
                <w:sz w:val="24"/>
              </w:rPr>
            </w:pPr>
            <w:r>
              <w:rPr>
                <w:rFonts w:ascii="Times New Roman" w:hAnsi="Times New Roman"/>
                <w:sz w:val="24"/>
              </w:rPr>
              <w:t>Снег, превращенный в жидкую массу противогололедными материалами, транспортными средствами и пешеходами.</w:t>
            </w:r>
          </w:p>
        </w:tc>
      </w:tr>
      <w:tr>
        <w:tc>
          <w:tcPr>
            <w:tcW w:type="dxa" w:w="9808"/>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8D000000">
            <w:pPr>
              <w:pStyle w:val="Style_3"/>
              <w:numPr>
                <w:ilvl w:val="0"/>
                <w:numId w:val="0"/>
              </w:numPr>
              <w:ind/>
              <w:jc w:val="center"/>
              <w:outlineLvl w:val="2"/>
              <w:rPr>
                <w:rFonts w:ascii="Times New Roman" w:hAnsi="Times New Roman"/>
                <w:sz w:val="24"/>
              </w:rPr>
            </w:pPr>
            <w:r>
              <w:rPr>
                <w:rFonts w:ascii="Times New Roman" w:hAnsi="Times New Roman"/>
                <w:sz w:val="24"/>
              </w:rPr>
              <w:t>Зимняя скользкость</w:t>
            </w:r>
          </w:p>
        </w:tc>
      </w:tr>
      <w:tr>
        <w:tc>
          <w:tcPr>
            <w:tcW w:type="dxa" w:w="2443"/>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8E000000">
            <w:pPr>
              <w:pStyle w:val="Style_3"/>
              <w:rPr>
                <w:rFonts w:ascii="Times New Roman" w:hAnsi="Times New Roman"/>
                <w:sz w:val="24"/>
              </w:rPr>
            </w:pPr>
            <w:r>
              <w:rPr>
                <w:rFonts w:ascii="Times New Roman" w:hAnsi="Times New Roman"/>
                <w:sz w:val="24"/>
              </w:rPr>
              <w:t>Стекловидный лед, гололед</w:t>
            </w:r>
          </w:p>
        </w:tc>
        <w:tc>
          <w:tcPr>
            <w:tcW w:type="dxa" w:w="7365"/>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8F000000">
            <w:pPr>
              <w:pStyle w:val="Style_3"/>
              <w:ind/>
              <w:jc w:val="both"/>
              <w:rPr>
                <w:rFonts w:ascii="Times New Roman" w:hAnsi="Times New Roman"/>
                <w:sz w:val="24"/>
              </w:rPr>
            </w:pPr>
            <w:r>
              <w:rPr>
                <w:rFonts w:ascii="Times New Roman" w:hAnsi="Times New Roman"/>
                <w:sz w:val="24"/>
              </w:rPr>
              <w:t>Лед на дорожном покрытии в виде гладкой пленки или шероховатой корки.</w:t>
            </w:r>
          </w:p>
        </w:tc>
      </w:tr>
      <w:tr>
        <w:tc>
          <w:tcPr>
            <w:tcW w:type="dxa" w:w="2443"/>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90000000">
            <w:pPr>
              <w:pStyle w:val="Style_3"/>
              <w:rPr>
                <w:rFonts w:ascii="Times New Roman" w:hAnsi="Times New Roman"/>
                <w:sz w:val="24"/>
              </w:rPr>
            </w:pPr>
            <w:r>
              <w:rPr>
                <w:rFonts w:ascii="Times New Roman" w:hAnsi="Times New Roman"/>
                <w:sz w:val="24"/>
              </w:rPr>
              <w:t>Уплотненный снег, снежный накат</w:t>
            </w:r>
          </w:p>
        </w:tc>
        <w:tc>
          <w:tcPr>
            <w:tcW w:type="dxa" w:w="7365"/>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91000000">
            <w:pPr>
              <w:pStyle w:val="Style_3"/>
              <w:ind/>
              <w:jc w:val="both"/>
              <w:rPr>
                <w:rFonts w:ascii="Times New Roman" w:hAnsi="Times New Roman"/>
                <w:sz w:val="24"/>
              </w:rPr>
            </w:pPr>
            <w:r>
              <w:rPr>
                <w:rFonts w:ascii="Times New Roman" w:hAnsi="Times New Roman"/>
                <w:sz w:val="24"/>
              </w:rPr>
              <w:t>Слой снега, образующийся в результате его уплотнения на дорожном покрытии транспортными средствами, на посадочных площадках остановок маршрутных транспортных средств, на тротуарах –  пешеходами или механизированной уборкой.</w:t>
            </w:r>
          </w:p>
        </w:tc>
      </w:tr>
    </w:tbl>
    <w:p w14:paraId="92000000">
      <w:pPr>
        <w:pStyle w:val="Style_3"/>
        <w:ind w:firstLine="709" w:left="0" w:right="0"/>
        <w:jc w:val="both"/>
        <w:rPr>
          <w:rFonts w:ascii="Times New Roman" w:hAnsi="Times New Roman"/>
          <w:sz w:val="28"/>
        </w:rPr>
      </w:pPr>
    </w:p>
    <w:p w14:paraId="93000000">
      <w:pPr>
        <w:pStyle w:val="Style_3"/>
        <w:ind w:firstLine="709" w:left="0" w:right="0"/>
        <w:jc w:val="right"/>
        <w:rPr>
          <w:rFonts w:ascii="Times New Roman" w:hAnsi="Times New Roman"/>
          <w:sz w:val="28"/>
        </w:rPr>
      </w:pPr>
    </w:p>
    <w:p w14:paraId="94000000">
      <w:pPr>
        <w:pStyle w:val="Style_3"/>
        <w:ind w:firstLine="709" w:left="0" w:right="0"/>
        <w:jc w:val="right"/>
        <w:rPr>
          <w:rFonts w:ascii="Times New Roman" w:hAnsi="Times New Roman"/>
          <w:sz w:val="28"/>
        </w:rPr>
      </w:pPr>
    </w:p>
    <w:p w14:paraId="95000000">
      <w:pPr>
        <w:pStyle w:val="Style_3"/>
        <w:ind w:firstLine="709" w:left="0" w:right="0"/>
        <w:jc w:val="right"/>
        <w:rPr>
          <w:rFonts w:ascii="Times New Roman" w:hAnsi="Times New Roman"/>
          <w:sz w:val="28"/>
        </w:rPr>
      </w:pPr>
    </w:p>
    <w:p w14:paraId="96000000">
      <w:pPr>
        <w:pStyle w:val="Style_3"/>
        <w:ind w:firstLine="709" w:left="0" w:right="0"/>
        <w:jc w:val="right"/>
        <w:rPr>
          <w:rFonts w:ascii="Times New Roman" w:hAnsi="Times New Roman"/>
          <w:sz w:val="28"/>
        </w:rPr>
      </w:pPr>
      <w:r>
        <w:rPr>
          <w:rFonts w:ascii="Times New Roman" w:hAnsi="Times New Roman"/>
          <w:sz w:val="28"/>
        </w:rPr>
        <w:t>Таблица 3</w:t>
      </w:r>
    </w:p>
    <w:p w14:paraId="97000000">
      <w:pPr>
        <w:pStyle w:val="Style_3"/>
        <w:ind w:firstLine="709" w:left="0" w:right="0"/>
        <w:jc w:val="both"/>
        <w:rPr>
          <w:rFonts w:ascii="Times New Roman" w:hAnsi="Times New Roman"/>
          <w:sz w:val="28"/>
        </w:rPr>
      </w:pPr>
    </w:p>
    <w:tbl>
      <w:tblPr>
        <w:tblW w:type="auto" w:w="0"/>
        <w:jc w:val="left"/>
        <w:tblInd w:type="dxa" w:w="-62"/>
        <w:tblLayout w:type="fixed"/>
      </w:tblPr>
      <w:tblGrid>
        <w:gridCol w:w="1181"/>
        <w:gridCol w:w="8628"/>
      </w:tblGrid>
      <w:tr>
        <w:tc>
          <w:tcPr>
            <w:tcW w:type="dxa" w:w="1181"/>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98000000">
            <w:pPr>
              <w:pStyle w:val="Style_3"/>
              <w:ind/>
              <w:jc w:val="center"/>
              <w:rPr>
                <w:rFonts w:ascii="Times New Roman" w:hAnsi="Times New Roman"/>
                <w:sz w:val="24"/>
              </w:rPr>
            </w:pPr>
            <w:r>
              <w:rPr>
                <w:rFonts w:ascii="Times New Roman" w:hAnsi="Times New Roman"/>
                <w:sz w:val="24"/>
              </w:rPr>
              <w:t>Группы улиц</w:t>
            </w:r>
          </w:p>
        </w:tc>
        <w:tc>
          <w:tcPr>
            <w:tcW w:type="dxa" w:w="8628"/>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99000000">
            <w:pPr>
              <w:pStyle w:val="Style_3"/>
              <w:ind/>
              <w:jc w:val="center"/>
              <w:rPr>
                <w:rFonts w:ascii="Times New Roman" w:hAnsi="Times New Roman"/>
                <w:sz w:val="24"/>
              </w:rPr>
            </w:pPr>
            <w:r>
              <w:rPr>
                <w:rFonts w:ascii="Times New Roman" w:hAnsi="Times New Roman"/>
                <w:sz w:val="24"/>
              </w:rPr>
              <w:t>Категории дорог и улиц городов и сельских поселений*</w:t>
            </w:r>
          </w:p>
        </w:tc>
      </w:tr>
      <w:tr>
        <w:tc>
          <w:tcPr>
            <w:tcW w:type="dxa" w:w="1181"/>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9A000000">
            <w:pPr>
              <w:pStyle w:val="Style_3"/>
              <w:ind/>
              <w:jc w:val="center"/>
              <w:rPr>
                <w:rFonts w:ascii="Times New Roman" w:hAnsi="Times New Roman"/>
                <w:sz w:val="24"/>
              </w:rPr>
            </w:pPr>
            <w:r>
              <w:rPr>
                <w:rFonts w:ascii="Times New Roman" w:hAnsi="Times New Roman"/>
                <w:sz w:val="24"/>
              </w:rPr>
              <w:t>Г</w:t>
            </w:r>
          </w:p>
        </w:tc>
        <w:tc>
          <w:tcPr>
            <w:tcW w:type="dxa" w:w="8628"/>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9B000000">
            <w:pPr>
              <w:pStyle w:val="Style_3"/>
              <w:ind/>
              <w:jc w:val="both"/>
              <w:rPr>
                <w:rFonts w:ascii="Times New Roman" w:hAnsi="Times New Roman"/>
                <w:sz w:val="24"/>
              </w:rPr>
            </w:pPr>
            <w:r>
              <w:rPr>
                <w:rFonts w:ascii="Times New Roman" w:hAnsi="Times New Roman"/>
                <w:sz w:val="24"/>
              </w:rPr>
              <w:t>Магистральные улицы районного значения, пешеходно-транспортные, поселковые дороги</w:t>
            </w:r>
          </w:p>
        </w:tc>
      </w:tr>
      <w:tr>
        <w:tc>
          <w:tcPr>
            <w:tcW w:type="dxa" w:w="1181"/>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9C000000">
            <w:pPr>
              <w:pStyle w:val="Style_3"/>
              <w:ind/>
              <w:jc w:val="center"/>
              <w:rPr>
                <w:rFonts w:ascii="Times New Roman" w:hAnsi="Times New Roman"/>
                <w:sz w:val="24"/>
              </w:rPr>
            </w:pPr>
            <w:r>
              <w:rPr>
                <w:rFonts w:ascii="Times New Roman" w:hAnsi="Times New Roman"/>
                <w:sz w:val="24"/>
              </w:rPr>
              <w:t>Д</w:t>
            </w:r>
          </w:p>
        </w:tc>
        <w:tc>
          <w:tcPr>
            <w:tcW w:type="dxa" w:w="8628"/>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9D000000">
            <w:pPr>
              <w:pStyle w:val="Style_3"/>
              <w:ind/>
              <w:jc w:val="both"/>
              <w:rPr>
                <w:rFonts w:ascii="Times New Roman" w:hAnsi="Times New Roman"/>
                <w:sz w:val="24"/>
              </w:rPr>
            </w:pPr>
            <w:r>
              <w:rPr>
                <w:rFonts w:ascii="Times New Roman" w:hAnsi="Times New Roman"/>
                <w:sz w:val="24"/>
              </w:rPr>
              <w:t>Улицы и дороги местного значения (кроме парковых), главные улицы, улицы в жилой застройке основные</w:t>
            </w:r>
          </w:p>
        </w:tc>
      </w:tr>
      <w:tr>
        <w:tc>
          <w:tcPr>
            <w:tcW w:type="dxa" w:w="1181"/>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9E000000">
            <w:pPr>
              <w:pStyle w:val="Style_3"/>
              <w:ind/>
              <w:jc w:val="center"/>
              <w:rPr>
                <w:rFonts w:ascii="Times New Roman" w:hAnsi="Times New Roman"/>
                <w:sz w:val="24"/>
              </w:rPr>
            </w:pPr>
            <w:r>
              <w:rPr>
                <w:rFonts w:ascii="Times New Roman" w:hAnsi="Times New Roman"/>
                <w:sz w:val="24"/>
              </w:rPr>
              <w:t>Е</w:t>
            </w:r>
          </w:p>
        </w:tc>
        <w:tc>
          <w:tcPr>
            <w:tcW w:type="dxa" w:w="8628"/>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9F000000">
            <w:pPr>
              <w:pStyle w:val="Style_3"/>
              <w:ind/>
              <w:jc w:val="both"/>
              <w:rPr>
                <w:rFonts w:ascii="Times New Roman" w:hAnsi="Times New Roman"/>
                <w:sz w:val="24"/>
              </w:rPr>
            </w:pPr>
            <w:r>
              <w:rPr>
                <w:rFonts w:ascii="Times New Roman" w:hAnsi="Times New Roman"/>
                <w:sz w:val="24"/>
              </w:rPr>
              <w:t>Улицы в жилой застройке второстепенные, проезды основные, велосипедные дорожки</w:t>
            </w:r>
          </w:p>
        </w:tc>
      </w:tr>
      <w:tr>
        <w:tc>
          <w:tcPr>
            <w:tcW w:type="dxa" w:w="9809"/>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A0000000">
            <w:pPr>
              <w:pStyle w:val="Style_3"/>
              <w:ind w:firstLine="283" w:left="0" w:right="0"/>
              <w:jc w:val="both"/>
              <w:rPr>
                <w:rFonts w:ascii="Times New Roman" w:hAnsi="Times New Roman"/>
                <w:sz w:val="24"/>
              </w:rPr>
            </w:pPr>
            <w:r>
              <w:rPr>
                <w:rFonts w:ascii="Times New Roman" w:hAnsi="Times New Roman"/>
                <w:sz w:val="24"/>
              </w:rPr>
              <w:t>* Категории дорог приняты в соответствии с Правилами классификации автомобильных дорог.</w:t>
            </w:r>
          </w:p>
        </w:tc>
      </w:tr>
    </w:tbl>
    <w:p w14:paraId="A1000000">
      <w:pPr>
        <w:pStyle w:val="Style_3"/>
        <w:ind w:firstLine="709" w:left="0" w:right="0"/>
        <w:jc w:val="both"/>
        <w:rPr>
          <w:rFonts w:ascii="Times New Roman" w:hAnsi="Times New Roman"/>
          <w:sz w:val="28"/>
        </w:rPr>
      </w:pPr>
    </w:p>
    <w:p w14:paraId="A2000000">
      <w:pPr>
        <w:pStyle w:val="Style_3"/>
        <w:ind w:firstLine="709" w:left="0" w:right="0"/>
        <w:jc w:val="both"/>
        <w:rPr>
          <w:rFonts w:ascii="Times New Roman" w:hAnsi="Times New Roman"/>
          <w:sz w:val="28"/>
        </w:rPr>
      </w:pPr>
      <w:r>
        <w:rPr>
          <w:rFonts w:ascii="Times New Roman" w:hAnsi="Times New Roman"/>
          <w:sz w:val="28"/>
        </w:rPr>
        <w:t>12.3.6. Сроки уборки снега и устранения зимней скользкости на покрытии тротуаров, служебных проходов мостовых сооружений, пешеходных, велосипедных дорожек и на остановочных пунктах маршрутных транспортных средств устанавливаются в зависимости от вида снежно-ледяных образований и интенсивности движения пешеходов (велосипедистов) в соответствии с таблицей 4.</w:t>
      </w:r>
    </w:p>
    <w:p w14:paraId="A3000000">
      <w:pPr>
        <w:pStyle w:val="Style_3"/>
        <w:ind w:firstLine="709" w:left="0" w:right="0"/>
        <w:jc w:val="both"/>
        <w:rPr>
          <w:rFonts w:ascii="Times New Roman" w:hAnsi="Times New Roman"/>
          <w:sz w:val="28"/>
        </w:rPr>
      </w:pPr>
      <w:r>
        <w:rPr>
          <w:rFonts w:ascii="Times New Roman" w:hAnsi="Times New Roman"/>
          <w:sz w:val="28"/>
        </w:rPr>
        <w:t>Наличие снега и зимней скользкости не допускается после окончания работ по их устранению.</w:t>
      </w:r>
    </w:p>
    <w:p w14:paraId="A4000000">
      <w:pPr>
        <w:pStyle w:val="Style_3"/>
        <w:ind/>
        <w:jc w:val="right"/>
        <w:rPr>
          <w:rFonts w:ascii="Times New Roman" w:hAnsi="Times New Roman"/>
          <w:sz w:val="28"/>
        </w:rPr>
      </w:pPr>
      <w:r>
        <w:rPr>
          <w:rFonts w:ascii="Times New Roman" w:hAnsi="Times New Roman"/>
          <w:sz w:val="28"/>
        </w:rPr>
        <w:t>Таблица 4</w:t>
      </w:r>
    </w:p>
    <w:p w14:paraId="A5000000">
      <w:pPr>
        <w:pStyle w:val="Style_3"/>
        <w:ind/>
        <w:jc w:val="both"/>
        <w:rPr>
          <w:rFonts w:ascii="Times New Roman" w:hAnsi="Times New Roman"/>
          <w:sz w:val="28"/>
        </w:rPr>
      </w:pPr>
    </w:p>
    <w:tbl>
      <w:tblPr>
        <w:tblW w:type="auto" w:w="0"/>
        <w:jc w:val="left"/>
        <w:tblInd w:type="dxa" w:w="-62"/>
        <w:tblLayout w:type="fixed"/>
      </w:tblPr>
      <w:tblGrid>
        <w:gridCol w:w="4317"/>
        <w:gridCol w:w="2988"/>
        <w:gridCol w:w="2505"/>
      </w:tblGrid>
      <w:tr>
        <w:tc>
          <w:tcPr>
            <w:tcW w:type="dxa" w:w="4317"/>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A6000000">
            <w:pPr>
              <w:pStyle w:val="Style_3"/>
              <w:ind/>
              <w:jc w:val="center"/>
              <w:rPr>
                <w:rFonts w:ascii="Times New Roman" w:hAnsi="Times New Roman"/>
                <w:sz w:val="24"/>
              </w:rPr>
            </w:pPr>
            <w:r>
              <w:rPr>
                <w:rFonts w:ascii="Times New Roman" w:hAnsi="Times New Roman"/>
                <w:sz w:val="24"/>
              </w:rPr>
              <w:t>Вид</w:t>
            </w:r>
          </w:p>
          <w:p w14:paraId="A7000000">
            <w:pPr>
              <w:pStyle w:val="Style_3"/>
              <w:ind/>
              <w:jc w:val="center"/>
              <w:rPr>
                <w:rFonts w:ascii="Times New Roman" w:hAnsi="Times New Roman"/>
                <w:sz w:val="24"/>
              </w:rPr>
            </w:pPr>
            <w:r>
              <w:rPr>
                <w:rFonts w:ascii="Times New Roman" w:hAnsi="Times New Roman"/>
                <w:sz w:val="24"/>
              </w:rPr>
              <w:t>снежно-ледяных образований</w:t>
            </w:r>
          </w:p>
        </w:tc>
        <w:tc>
          <w:tcPr>
            <w:tcW w:type="dxa" w:w="2988"/>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A8000000">
            <w:pPr>
              <w:pStyle w:val="Style_3"/>
              <w:ind/>
              <w:jc w:val="center"/>
              <w:rPr>
                <w:rFonts w:ascii="Times New Roman" w:hAnsi="Times New Roman"/>
                <w:sz w:val="24"/>
              </w:rPr>
            </w:pPr>
            <w:r>
              <w:rPr>
                <w:rFonts w:ascii="Times New Roman" w:hAnsi="Times New Roman"/>
                <w:sz w:val="24"/>
              </w:rPr>
              <w:t>Интенсивность движения пешеходов (велосипедистов), чел./ч</w:t>
            </w:r>
          </w:p>
        </w:tc>
        <w:tc>
          <w:tcPr>
            <w:tcW w:type="dxa" w:w="2505"/>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A9000000">
            <w:pPr>
              <w:pStyle w:val="Style_3"/>
              <w:ind/>
              <w:jc w:val="center"/>
              <w:rPr>
                <w:rFonts w:ascii="Times New Roman" w:hAnsi="Times New Roman"/>
                <w:sz w:val="24"/>
              </w:rPr>
            </w:pPr>
            <w:r>
              <w:rPr>
                <w:rFonts w:ascii="Times New Roman" w:hAnsi="Times New Roman"/>
                <w:sz w:val="24"/>
              </w:rPr>
              <w:t xml:space="preserve">Сроки устранения*, ч, </w:t>
            </w:r>
            <w:r>
              <w:rPr>
                <w:rFonts w:ascii="Times New Roman" w:hAnsi="Times New Roman"/>
                <w:sz w:val="24"/>
              </w:rPr>
              <w:br/>
            </w:r>
            <w:r>
              <w:rPr>
                <w:rFonts w:ascii="Times New Roman" w:hAnsi="Times New Roman"/>
                <w:sz w:val="24"/>
              </w:rPr>
              <w:t>не более</w:t>
            </w:r>
          </w:p>
        </w:tc>
      </w:tr>
      <w:tr>
        <w:tc>
          <w:tcPr>
            <w:tcW w:type="dxa" w:w="431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A000000">
            <w:pPr>
              <w:pStyle w:val="Style_3"/>
              <w:ind/>
              <w:jc w:val="center"/>
              <w:rPr>
                <w:rFonts w:ascii="Times New Roman" w:hAnsi="Times New Roman"/>
                <w:sz w:val="24"/>
              </w:rPr>
            </w:pPr>
            <w:r>
              <w:rPr>
                <w:rFonts w:ascii="Times New Roman" w:hAnsi="Times New Roman"/>
                <w:sz w:val="24"/>
              </w:rPr>
              <w:t>Рыхлый и талый снег</w:t>
            </w:r>
          </w:p>
        </w:tc>
        <w:tc>
          <w:tcPr>
            <w:tcW w:type="dxa" w:w="298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B000000">
            <w:pPr>
              <w:pStyle w:val="Style_3"/>
              <w:ind/>
              <w:jc w:val="center"/>
              <w:rPr>
                <w:rFonts w:ascii="Times New Roman" w:hAnsi="Times New Roman"/>
                <w:sz w:val="24"/>
              </w:rPr>
            </w:pPr>
            <w:r>
              <w:rPr>
                <w:rFonts w:ascii="Times New Roman" w:hAnsi="Times New Roman"/>
                <w:sz w:val="24"/>
              </w:rPr>
              <w:t>более 250</w:t>
            </w:r>
          </w:p>
        </w:tc>
        <w:tc>
          <w:tcPr>
            <w:tcW w:type="dxa" w:w="250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C000000">
            <w:pPr>
              <w:pStyle w:val="Style_3"/>
              <w:ind/>
              <w:jc w:val="center"/>
              <w:rPr>
                <w:rFonts w:ascii="Times New Roman" w:hAnsi="Times New Roman"/>
                <w:sz w:val="24"/>
              </w:rPr>
            </w:pPr>
            <w:r>
              <w:rPr>
                <w:rFonts w:ascii="Times New Roman" w:hAnsi="Times New Roman"/>
                <w:sz w:val="24"/>
              </w:rPr>
              <w:t>1</w:t>
            </w:r>
          </w:p>
        </w:tc>
      </w:tr>
      <w:tr>
        <w:tc>
          <w:tcPr>
            <w:tcW w:type="dxa" w:w="431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298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D000000">
            <w:pPr>
              <w:pStyle w:val="Style_3"/>
              <w:ind/>
              <w:jc w:val="center"/>
              <w:rPr>
                <w:rFonts w:ascii="Times New Roman" w:hAnsi="Times New Roman"/>
                <w:sz w:val="24"/>
              </w:rPr>
            </w:pPr>
            <w:r>
              <w:rPr>
                <w:rFonts w:ascii="Times New Roman" w:hAnsi="Times New Roman"/>
                <w:sz w:val="24"/>
              </w:rPr>
              <w:t>100-250</w:t>
            </w:r>
          </w:p>
        </w:tc>
        <w:tc>
          <w:tcPr>
            <w:tcW w:type="dxa" w:w="250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E000000">
            <w:pPr>
              <w:pStyle w:val="Style_3"/>
              <w:ind/>
              <w:jc w:val="center"/>
              <w:rPr>
                <w:rFonts w:ascii="Times New Roman" w:hAnsi="Times New Roman"/>
                <w:sz w:val="24"/>
              </w:rPr>
            </w:pPr>
            <w:r>
              <w:rPr>
                <w:rFonts w:ascii="Times New Roman" w:hAnsi="Times New Roman"/>
                <w:sz w:val="24"/>
              </w:rPr>
              <w:t>2</w:t>
            </w:r>
          </w:p>
        </w:tc>
      </w:tr>
      <w:tr>
        <w:tc>
          <w:tcPr>
            <w:tcW w:type="dxa" w:w="431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298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F000000">
            <w:pPr>
              <w:pStyle w:val="Style_3"/>
              <w:ind/>
              <w:jc w:val="center"/>
              <w:rPr>
                <w:rFonts w:ascii="Times New Roman" w:hAnsi="Times New Roman"/>
                <w:sz w:val="24"/>
              </w:rPr>
            </w:pPr>
            <w:r>
              <w:rPr>
                <w:rFonts w:ascii="Times New Roman" w:hAnsi="Times New Roman"/>
                <w:sz w:val="24"/>
              </w:rPr>
              <w:t>менее 100</w:t>
            </w:r>
          </w:p>
        </w:tc>
        <w:tc>
          <w:tcPr>
            <w:tcW w:type="dxa" w:w="250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0000000">
            <w:pPr>
              <w:pStyle w:val="Style_3"/>
              <w:ind/>
              <w:jc w:val="center"/>
              <w:rPr>
                <w:rFonts w:ascii="Times New Roman" w:hAnsi="Times New Roman"/>
                <w:sz w:val="24"/>
              </w:rPr>
            </w:pPr>
            <w:r>
              <w:rPr>
                <w:rFonts w:ascii="Times New Roman" w:hAnsi="Times New Roman"/>
                <w:sz w:val="24"/>
              </w:rPr>
              <w:t>3</w:t>
            </w:r>
          </w:p>
        </w:tc>
      </w:tr>
      <w:tr>
        <w:tc>
          <w:tcPr>
            <w:tcW w:type="dxa" w:w="431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1000000">
            <w:pPr>
              <w:pStyle w:val="Style_3"/>
              <w:ind/>
              <w:jc w:val="center"/>
              <w:rPr>
                <w:rFonts w:ascii="Times New Roman" w:hAnsi="Times New Roman"/>
                <w:sz w:val="24"/>
              </w:rPr>
            </w:pPr>
            <w:r>
              <w:rPr>
                <w:rFonts w:ascii="Times New Roman" w:hAnsi="Times New Roman"/>
                <w:sz w:val="24"/>
              </w:rPr>
              <w:t>Зимняя скользкость</w:t>
            </w:r>
          </w:p>
        </w:tc>
        <w:tc>
          <w:tcPr>
            <w:tcW w:type="dxa" w:w="298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2000000">
            <w:pPr>
              <w:pStyle w:val="Style_3"/>
              <w:ind/>
              <w:jc w:val="center"/>
              <w:rPr>
                <w:rFonts w:ascii="Times New Roman" w:hAnsi="Times New Roman"/>
                <w:sz w:val="24"/>
              </w:rPr>
            </w:pPr>
            <w:r>
              <w:rPr>
                <w:rFonts w:ascii="Times New Roman" w:hAnsi="Times New Roman"/>
                <w:sz w:val="24"/>
              </w:rPr>
              <w:t>более 250</w:t>
            </w:r>
          </w:p>
        </w:tc>
        <w:tc>
          <w:tcPr>
            <w:tcW w:type="dxa" w:w="250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00000">
            <w:pPr>
              <w:pStyle w:val="Style_3"/>
              <w:ind/>
              <w:jc w:val="center"/>
              <w:rPr>
                <w:rFonts w:ascii="Times New Roman" w:hAnsi="Times New Roman"/>
                <w:sz w:val="24"/>
              </w:rPr>
            </w:pPr>
            <w:r>
              <w:rPr>
                <w:rFonts w:ascii="Times New Roman" w:hAnsi="Times New Roman"/>
                <w:sz w:val="24"/>
              </w:rPr>
              <w:t>12</w:t>
            </w:r>
          </w:p>
        </w:tc>
      </w:tr>
      <w:tr>
        <w:tc>
          <w:tcPr>
            <w:tcW w:type="dxa" w:w="431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298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00000">
            <w:pPr>
              <w:pStyle w:val="Style_3"/>
              <w:ind/>
              <w:jc w:val="center"/>
              <w:rPr>
                <w:rFonts w:ascii="Times New Roman" w:hAnsi="Times New Roman"/>
                <w:sz w:val="24"/>
              </w:rPr>
            </w:pPr>
            <w:r>
              <w:rPr>
                <w:rFonts w:ascii="Times New Roman" w:hAnsi="Times New Roman"/>
                <w:sz w:val="24"/>
              </w:rPr>
              <w:t>100-250</w:t>
            </w:r>
          </w:p>
        </w:tc>
        <w:tc>
          <w:tcPr>
            <w:tcW w:type="dxa" w:w="250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5000000">
            <w:pPr>
              <w:pStyle w:val="Style_3"/>
              <w:ind/>
              <w:jc w:val="center"/>
              <w:rPr>
                <w:rFonts w:ascii="Times New Roman" w:hAnsi="Times New Roman"/>
                <w:sz w:val="24"/>
              </w:rPr>
            </w:pPr>
            <w:r>
              <w:rPr>
                <w:rFonts w:ascii="Times New Roman" w:hAnsi="Times New Roman"/>
                <w:sz w:val="24"/>
              </w:rPr>
              <w:t>18</w:t>
            </w:r>
          </w:p>
        </w:tc>
      </w:tr>
      <w:tr>
        <w:tc>
          <w:tcPr>
            <w:tcW w:type="dxa" w:w="431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298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6000000">
            <w:pPr>
              <w:pStyle w:val="Style_3"/>
              <w:ind/>
              <w:jc w:val="center"/>
              <w:rPr>
                <w:rFonts w:ascii="Times New Roman" w:hAnsi="Times New Roman"/>
                <w:sz w:val="24"/>
              </w:rPr>
            </w:pPr>
            <w:r>
              <w:rPr>
                <w:rFonts w:ascii="Times New Roman" w:hAnsi="Times New Roman"/>
                <w:sz w:val="24"/>
              </w:rPr>
              <w:t>менее 100</w:t>
            </w:r>
          </w:p>
        </w:tc>
        <w:tc>
          <w:tcPr>
            <w:tcW w:type="dxa" w:w="250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7000000">
            <w:pPr>
              <w:pStyle w:val="Style_3"/>
              <w:ind/>
              <w:jc w:val="center"/>
              <w:rPr>
                <w:rFonts w:ascii="Times New Roman" w:hAnsi="Times New Roman"/>
                <w:sz w:val="24"/>
              </w:rPr>
            </w:pPr>
            <w:r>
              <w:rPr>
                <w:rFonts w:ascii="Times New Roman" w:hAnsi="Times New Roman"/>
                <w:sz w:val="24"/>
              </w:rPr>
              <w:t>24</w:t>
            </w:r>
          </w:p>
        </w:tc>
      </w:tr>
      <w:tr>
        <w:tc>
          <w:tcPr>
            <w:tcW w:type="dxa" w:w="9811"/>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B8000000">
            <w:pPr>
              <w:pStyle w:val="Style_3"/>
              <w:ind w:firstLine="283" w:left="0" w:right="0"/>
              <w:jc w:val="both"/>
              <w:rPr>
                <w:rFonts w:ascii="Times New Roman" w:hAnsi="Times New Roman"/>
                <w:sz w:val="24"/>
              </w:rPr>
            </w:pPr>
            <w:r>
              <w:rPr>
                <w:rFonts w:ascii="Times New Roman" w:hAnsi="Times New Roman"/>
                <w:sz w:val="24"/>
              </w:rPr>
              <w:t>* Срок устранения отсчитывается с момента окончания снегопада.</w:t>
            </w:r>
          </w:p>
        </w:tc>
      </w:tr>
    </w:tbl>
    <w:p w14:paraId="B9000000">
      <w:pPr>
        <w:pStyle w:val="Style_3"/>
        <w:ind w:firstLine="709" w:left="0" w:right="0"/>
        <w:jc w:val="both"/>
        <w:rPr>
          <w:rFonts w:ascii="Times New Roman" w:hAnsi="Times New Roman"/>
          <w:sz w:val="28"/>
        </w:rPr>
      </w:pPr>
    </w:p>
    <w:p w14:paraId="BA000000">
      <w:pPr>
        <w:pStyle w:val="Style_3"/>
        <w:ind w:firstLine="709" w:left="0" w:right="0"/>
        <w:jc w:val="both"/>
        <w:rPr>
          <w:rFonts w:ascii="Times New Roman" w:hAnsi="Times New Roman"/>
          <w:sz w:val="28"/>
        </w:rPr>
      </w:pPr>
      <w:r>
        <w:rPr>
          <w:rFonts w:ascii="Times New Roman" w:hAnsi="Times New Roman"/>
          <w:sz w:val="28"/>
        </w:rPr>
        <w:t>12.3.7. Во избежание наката (уплотненного снега) на дорогах и тротуарах уборка снега должна производиться с начала снегопада и продолжаться до устранения последствий снегопада, мешающих нормальным условиям.</w:t>
      </w:r>
    </w:p>
    <w:p w14:paraId="BB000000">
      <w:pPr>
        <w:pStyle w:val="Style_3"/>
        <w:ind w:firstLine="709" w:left="0" w:right="0"/>
        <w:jc w:val="both"/>
        <w:rPr>
          <w:rFonts w:ascii="Times New Roman" w:hAnsi="Times New Roman"/>
          <w:sz w:val="28"/>
        </w:rPr>
      </w:pPr>
      <w:r>
        <w:rPr>
          <w:rFonts w:ascii="Times New Roman" w:hAnsi="Times New Roman"/>
          <w:sz w:val="28"/>
        </w:rPr>
        <w:t>12.3.8. Во время снегопада и (или) метели и до окончания снегоочистки на проезжей части дорог категории III (обычные автомобильные дороги с шириной полосы движения от 3,25 до 3,5 м) допускается наличие рыхлого (талого) снега толщиной не более 1 см, на дорогах категории IV (обычные автомобильные дороги с шириной полосы движения от 3 до 3,25 м) – не более 2 см, на всех группах улиц – 5 см.</w:t>
      </w:r>
    </w:p>
    <w:p w14:paraId="BC000000">
      <w:pPr>
        <w:pStyle w:val="Style_3"/>
        <w:ind w:firstLine="709" w:left="0" w:right="0"/>
        <w:jc w:val="both"/>
        <w:rPr>
          <w:rFonts w:ascii="Times New Roman" w:hAnsi="Times New Roman"/>
          <w:sz w:val="28"/>
        </w:rPr>
      </w:pPr>
      <w:r>
        <w:rPr>
          <w:rFonts w:ascii="Times New Roman" w:hAnsi="Times New Roman"/>
          <w:sz w:val="28"/>
        </w:rPr>
        <w:t>12.3.9. На покрытии проезжей части возможно устройство уплотненного снежного покрова (далее – УСП) толщиной от 3 до 8 см в период зимнего содержания дорог с интенсивностью движения не более 1500 авт/сут.</w:t>
      </w:r>
    </w:p>
    <w:p w14:paraId="BD000000">
      <w:pPr>
        <w:pStyle w:val="Style_3"/>
        <w:ind w:firstLine="709" w:left="0" w:right="0"/>
        <w:jc w:val="both"/>
        <w:rPr>
          <w:rFonts w:ascii="Times New Roman" w:hAnsi="Times New Roman"/>
          <w:sz w:val="28"/>
        </w:rPr>
      </w:pPr>
      <w:r>
        <w:rPr>
          <w:rFonts w:ascii="Times New Roman" w:hAnsi="Times New Roman"/>
          <w:sz w:val="28"/>
        </w:rPr>
        <w:t>На дорогах с УСП должно быть установлено ограничение максимальной скорости до 60 км/ч с помощью дорожных знаков 3.24 «Ограничение максимальной скорости», также рекомендуется устанавливать знаки 1.15 «Скользкая дорога» в соответствии с 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14:paraId="BE000000">
      <w:pPr>
        <w:pStyle w:val="Style_3"/>
        <w:ind w:firstLine="709" w:left="0" w:right="0"/>
        <w:jc w:val="both"/>
        <w:rPr>
          <w:rFonts w:ascii="Times New Roman" w:hAnsi="Times New Roman"/>
          <w:sz w:val="28"/>
        </w:rPr>
      </w:pPr>
      <w:r>
        <w:rPr>
          <w:rFonts w:ascii="Times New Roman" w:hAnsi="Times New Roman"/>
          <w:sz w:val="28"/>
        </w:rPr>
        <w:t>УСП не должен иметь дефектов и рыхлого снега, влияющих на безопасность дорожного движения, устранение которых осуществляют в сроки в соответствии с таблицей 5.</w:t>
      </w:r>
    </w:p>
    <w:p w14:paraId="BF000000">
      <w:pPr>
        <w:pStyle w:val="Style_3"/>
        <w:ind w:firstLine="709" w:left="0" w:right="0"/>
        <w:jc w:val="both"/>
        <w:rPr>
          <w:rFonts w:ascii="Times New Roman" w:hAnsi="Times New Roman"/>
          <w:sz w:val="28"/>
        </w:rPr>
      </w:pPr>
      <w:r>
        <w:rPr>
          <w:rFonts w:ascii="Times New Roman" w:hAnsi="Times New Roman"/>
          <w:sz w:val="28"/>
        </w:rPr>
        <w:t>Удаление УСП при наступлении среднесуточной положительной температуры воздуха должно быть осуществлено в срок не более 2 суток.</w:t>
      </w:r>
    </w:p>
    <w:p w14:paraId="C0000000">
      <w:pPr>
        <w:pStyle w:val="Style_3"/>
        <w:ind w:firstLine="709" w:left="0" w:right="0"/>
        <w:jc w:val="both"/>
        <w:rPr>
          <w:rFonts w:ascii="Times New Roman" w:hAnsi="Times New Roman"/>
          <w:sz w:val="28"/>
        </w:rPr>
      </w:pPr>
    </w:p>
    <w:p w14:paraId="C1000000">
      <w:pPr>
        <w:pStyle w:val="Style_3"/>
        <w:ind w:firstLine="709" w:left="0" w:right="0"/>
        <w:jc w:val="right"/>
        <w:rPr>
          <w:rFonts w:ascii="Times New Roman" w:hAnsi="Times New Roman"/>
          <w:sz w:val="28"/>
        </w:rPr>
      </w:pPr>
      <w:r>
        <w:rPr>
          <w:rFonts w:ascii="Times New Roman" w:hAnsi="Times New Roman"/>
          <w:sz w:val="28"/>
        </w:rPr>
        <w:t>Таблица 5</w:t>
      </w:r>
    </w:p>
    <w:p w14:paraId="C2000000">
      <w:pPr>
        <w:pStyle w:val="Style_3"/>
        <w:ind/>
        <w:jc w:val="both"/>
        <w:rPr>
          <w:rFonts w:ascii="Times New Roman" w:hAnsi="Times New Roman"/>
          <w:sz w:val="28"/>
        </w:rPr>
      </w:pPr>
    </w:p>
    <w:tbl>
      <w:tblPr>
        <w:tblW w:type="auto" w:w="0"/>
        <w:jc w:val="left"/>
        <w:tblInd w:type="dxa" w:w="-62"/>
        <w:tblLayout w:type="fixed"/>
      </w:tblPr>
      <w:tblGrid>
        <w:gridCol w:w="6258"/>
        <w:gridCol w:w="1285"/>
        <w:gridCol w:w="2266"/>
      </w:tblGrid>
      <w:tr>
        <w:tc>
          <w:tcPr>
            <w:tcW w:type="dxa" w:w="6258"/>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C3000000">
            <w:pPr>
              <w:pStyle w:val="Style_3"/>
              <w:ind/>
              <w:jc w:val="center"/>
              <w:rPr>
                <w:rFonts w:ascii="Times New Roman" w:hAnsi="Times New Roman"/>
                <w:sz w:val="24"/>
              </w:rPr>
            </w:pPr>
            <w:r>
              <w:rPr>
                <w:rFonts w:ascii="Times New Roman" w:hAnsi="Times New Roman"/>
                <w:sz w:val="24"/>
              </w:rPr>
              <w:t>Вид дефекта</w:t>
            </w:r>
          </w:p>
        </w:tc>
        <w:tc>
          <w:tcPr>
            <w:tcW w:type="dxa" w:w="1285"/>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C4000000">
            <w:pPr>
              <w:pStyle w:val="Style_3"/>
              <w:ind/>
              <w:jc w:val="center"/>
              <w:rPr>
                <w:rFonts w:ascii="Times New Roman" w:hAnsi="Times New Roman"/>
                <w:sz w:val="24"/>
              </w:rPr>
            </w:pPr>
            <w:r>
              <w:rPr>
                <w:rFonts w:ascii="Times New Roman" w:hAnsi="Times New Roman"/>
                <w:sz w:val="24"/>
              </w:rPr>
              <w:t>Размер</w:t>
            </w:r>
          </w:p>
        </w:tc>
        <w:tc>
          <w:tcPr>
            <w:tcW w:type="dxa" w:w="2266"/>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C5000000">
            <w:pPr>
              <w:pStyle w:val="Style_3"/>
              <w:ind/>
              <w:jc w:val="center"/>
              <w:rPr>
                <w:rFonts w:ascii="Times New Roman" w:hAnsi="Times New Roman"/>
                <w:sz w:val="24"/>
              </w:rPr>
            </w:pPr>
            <w:r>
              <w:rPr>
                <w:rFonts w:ascii="Times New Roman" w:hAnsi="Times New Roman"/>
                <w:sz w:val="24"/>
              </w:rPr>
              <w:t>Срок устранения, сут (не более)</w:t>
            </w:r>
          </w:p>
        </w:tc>
      </w:tr>
      <w:tr>
        <w:tc>
          <w:tcPr>
            <w:tcW w:type="dxa" w:w="6258"/>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C6000000">
            <w:pPr>
              <w:pStyle w:val="Style_3"/>
              <w:ind/>
              <w:jc w:val="both"/>
              <w:rPr>
                <w:rFonts w:ascii="Times New Roman" w:hAnsi="Times New Roman"/>
                <w:sz w:val="24"/>
              </w:rPr>
            </w:pPr>
            <w:r>
              <w:rPr>
                <w:rFonts w:ascii="Times New Roman" w:hAnsi="Times New Roman"/>
                <w:sz w:val="24"/>
              </w:rPr>
              <w:t>Глубина колеи, см, более</w:t>
            </w:r>
          </w:p>
        </w:tc>
        <w:tc>
          <w:tcPr>
            <w:tcW w:type="dxa" w:w="12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7000000">
            <w:pPr>
              <w:pStyle w:val="Style_3"/>
              <w:ind/>
              <w:jc w:val="center"/>
              <w:rPr>
                <w:rFonts w:ascii="Times New Roman" w:hAnsi="Times New Roman"/>
                <w:sz w:val="24"/>
              </w:rPr>
            </w:pPr>
            <w:r>
              <w:rPr>
                <w:rFonts w:ascii="Times New Roman" w:hAnsi="Times New Roman"/>
                <w:sz w:val="24"/>
              </w:rPr>
              <w:t>3</w:t>
            </w:r>
          </w:p>
        </w:tc>
        <w:tc>
          <w:tcPr>
            <w:tcW w:type="dxa" w:w="226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8000000">
            <w:pPr>
              <w:pStyle w:val="Style_3"/>
              <w:ind/>
              <w:jc w:val="center"/>
              <w:rPr>
                <w:rFonts w:ascii="Times New Roman" w:hAnsi="Times New Roman"/>
                <w:sz w:val="24"/>
              </w:rPr>
            </w:pPr>
            <w:r>
              <w:rPr>
                <w:rFonts w:ascii="Times New Roman" w:hAnsi="Times New Roman"/>
                <w:sz w:val="24"/>
              </w:rPr>
              <w:t>2</w:t>
            </w:r>
          </w:p>
        </w:tc>
      </w:tr>
      <w:tr>
        <w:tc>
          <w:tcPr>
            <w:tcW w:type="dxa" w:w="6258"/>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C9000000">
            <w:pPr>
              <w:pStyle w:val="Style_3"/>
              <w:ind/>
              <w:jc w:val="both"/>
              <w:rPr>
                <w:rFonts w:ascii="Times New Roman" w:hAnsi="Times New Roman"/>
                <w:sz w:val="24"/>
              </w:rPr>
            </w:pPr>
            <w:r>
              <w:rPr>
                <w:rFonts w:ascii="Times New Roman" w:hAnsi="Times New Roman"/>
                <w:sz w:val="24"/>
              </w:rPr>
              <w:t>Отдельные возвышения и углубления (неровности) высотой/глубиной более 4 см и площадью, м2, более</w:t>
            </w:r>
          </w:p>
        </w:tc>
        <w:tc>
          <w:tcPr>
            <w:tcW w:type="dxa" w:w="12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A000000">
            <w:pPr>
              <w:pStyle w:val="Style_3"/>
              <w:ind/>
              <w:jc w:val="center"/>
              <w:rPr>
                <w:rFonts w:ascii="Times New Roman" w:hAnsi="Times New Roman"/>
                <w:sz w:val="24"/>
              </w:rPr>
            </w:pPr>
            <w:r>
              <w:rPr>
                <w:rFonts w:ascii="Times New Roman" w:hAnsi="Times New Roman"/>
                <w:sz w:val="24"/>
              </w:rPr>
              <w:t>0,09</w:t>
            </w:r>
          </w:p>
        </w:tc>
        <w:tc>
          <w:tcPr>
            <w:tcW w:type="dxa" w:w="226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B000000">
            <w:pPr>
              <w:pStyle w:val="Style_3"/>
              <w:ind/>
              <w:jc w:val="center"/>
              <w:rPr>
                <w:rFonts w:ascii="Times New Roman" w:hAnsi="Times New Roman"/>
                <w:sz w:val="24"/>
              </w:rPr>
            </w:pPr>
            <w:r>
              <w:rPr>
                <w:rFonts w:ascii="Times New Roman" w:hAnsi="Times New Roman"/>
                <w:sz w:val="24"/>
              </w:rPr>
              <w:t>2</w:t>
            </w:r>
          </w:p>
        </w:tc>
      </w:tr>
      <w:tr>
        <w:tc>
          <w:tcPr>
            <w:tcW w:type="dxa" w:w="6258"/>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CC000000">
            <w:pPr>
              <w:pStyle w:val="Style_3"/>
              <w:ind/>
              <w:jc w:val="both"/>
              <w:rPr>
                <w:rFonts w:ascii="Times New Roman" w:hAnsi="Times New Roman"/>
                <w:sz w:val="24"/>
              </w:rPr>
            </w:pPr>
            <w:r>
              <w:rPr>
                <w:rFonts w:ascii="Times New Roman" w:hAnsi="Times New Roman"/>
                <w:sz w:val="24"/>
              </w:rPr>
              <w:t>Рыхлый свежевыпавший снег на УСП толщиной, см, более</w:t>
            </w:r>
          </w:p>
        </w:tc>
        <w:tc>
          <w:tcPr>
            <w:tcW w:type="dxa" w:w="12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D000000">
            <w:pPr>
              <w:pStyle w:val="Style_3"/>
              <w:ind/>
              <w:jc w:val="center"/>
              <w:rPr>
                <w:rFonts w:ascii="Times New Roman" w:hAnsi="Times New Roman"/>
                <w:sz w:val="24"/>
              </w:rPr>
            </w:pPr>
            <w:r>
              <w:rPr>
                <w:rFonts w:ascii="Times New Roman" w:hAnsi="Times New Roman"/>
                <w:sz w:val="24"/>
              </w:rPr>
              <w:t>8,00</w:t>
            </w:r>
          </w:p>
        </w:tc>
        <w:tc>
          <w:tcPr>
            <w:tcW w:type="dxa" w:w="226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E000000">
            <w:pPr>
              <w:pStyle w:val="Style_3"/>
              <w:ind/>
              <w:jc w:val="center"/>
              <w:rPr>
                <w:rFonts w:ascii="Times New Roman" w:hAnsi="Times New Roman"/>
                <w:sz w:val="24"/>
              </w:rPr>
            </w:pPr>
            <w:r>
              <w:rPr>
                <w:rFonts w:ascii="Times New Roman" w:hAnsi="Times New Roman"/>
                <w:sz w:val="24"/>
              </w:rPr>
              <w:t>6</w:t>
            </w:r>
          </w:p>
        </w:tc>
      </w:tr>
    </w:tbl>
    <w:p w14:paraId="CF000000">
      <w:pPr>
        <w:pStyle w:val="Style_3"/>
        <w:ind/>
        <w:jc w:val="both"/>
        <w:rPr>
          <w:rFonts w:ascii="Times New Roman" w:hAnsi="Times New Roman"/>
          <w:sz w:val="28"/>
        </w:rPr>
      </w:pPr>
    </w:p>
    <w:p w14:paraId="D0000000">
      <w:pPr>
        <w:pStyle w:val="Style_3"/>
        <w:ind w:firstLine="709" w:left="0" w:right="0"/>
        <w:jc w:val="both"/>
        <w:rPr>
          <w:rFonts w:ascii="Times New Roman" w:hAnsi="Times New Roman"/>
          <w:sz w:val="28"/>
        </w:rPr>
      </w:pPr>
      <w:r>
        <w:rPr>
          <w:rFonts w:ascii="Times New Roman" w:hAnsi="Times New Roman"/>
          <w:sz w:val="28"/>
        </w:rPr>
        <w:t>12.3.10. Формирование снежных валов.</w:t>
      </w:r>
    </w:p>
    <w:p w14:paraId="D1000000">
      <w:pPr>
        <w:pStyle w:val="Style_3"/>
        <w:ind w:firstLine="709" w:left="0" w:right="0"/>
        <w:jc w:val="both"/>
        <w:rPr>
          <w:rFonts w:ascii="Times New Roman" w:hAnsi="Times New Roman"/>
          <w:sz w:val="28"/>
        </w:rPr>
      </w:pPr>
      <w:r>
        <w:rPr>
          <w:rFonts w:ascii="Times New Roman" w:hAnsi="Times New Roman"/>
          <w:sz w:val="28"/>
        </w:rPr>
        <w:t>12.3.11. Снежные валы на обочинах дорог категорий III-IV (обычные автомобильные дороги с шириной полосы движения от 3 до 3,5 м) рекомендуется устраивать высотой не более 1,0 м.</w:t>
      </w:r>
    </w:p>
    <w:p w14:paraId="D2000000">
      <w:pPr>
        <w:pStyle w:val="Style_3"/>
        <w:ind w:firstLine="709" w:left="0" w:right="0"/>
        <w:jc w:val="both"/>
        <w:rPr>
          <w:rFonts w:ascii="Times New Roman" w:hAnsi="Times New Roman"/>
          <w:sz w:val="28"/>
        </w:rPr>
      </w:pPr>
    </w:p>
    <w:p w14:paraId="D3000000">
      <w:pPr>
        <w:pStyle w:val="Style_3"/>
        <w:ind w:firstLine="709" w:left="0" w:right="0"/>
        <w:jc w:val="both"/>
        <w:rPr>
          <w:rFonts w:ascii="Times New Roman" w:hAnsi="Times New Roman"/>
          <w:sz w:val="28"/>
        </w:rPr>
      </w:pPr>
      <w:r>
        <w:rPr>
          <w:rFonts w:ascii="Times New Roman" w:hAnsi="Times New Roman"/>
          <w:sz w:val="28"/>
        </w:rPr>
        <w:t>12.3.12. На улицах:</w:t>
      </w:r>
    </w:p>
    <w:p w14:paraId="D4000000">
      <w:pPr>
        <w:pStyle w:val="Style_3"/>
        <w:ind w:firstLine="709" w:left="0" w:right="0"/>
        <w:jc w:val="both"/>
        <w:rPr>
          <w:rFonts w:ascii="Times New Roman" w:hAnsi="Times New Roman"/>
          <w:sz w:val="28"/>
        </w:rPr>
      </w:pPr>
      <w:r>
        <w:rPr>
          <w:rFonts w:ascii="Times New Roman" w:hAnsi="Times New Roman"/>
          <w:sz w:val="28"/>
        </w:rPr>
        <w:t>– снег с проезжей части для временного размещения убирают в лотковую часть, на разделительную полосу или обочину и формируют в виде валов шириной не более 1,5 м с разрывами длиной 2,0-2,5 м;</w:t>
      </w:r>
    </w:p>
    <w:p w14:paraId="D5000000">
      <w:pPr>
        <w:pStyle w:val="Style_3"/>
        <w:ind w:firstLine="709" w:left="0" w:right="0"/>
        <w:jc w:val="both"/>
        <w:rPr>
          <w:rFonts w:ascii="Times New Roman" w:hAnsi="Times New Roman"/>
          <w:sz w:val="28"/>
        </w:rPr>
      </w:pPr>
      <w:r>
        <w:rPr>
          <w:rFonts w:ascii="Times New Roman" w:hAnsi="Times New Roman"/>
          <w:sz w:val="28"/>
        </w:rPr>
        <w:t>– устройство разрывов и очистку водосточных решеток осуществляют в течение 16 часов после окончания снегопада;</w:t>
      </w:r>
    </w:p>
    <w:p w14:paraId="D6000000">
      <w:pPr>
        <w:pStyle w:val="Style_3"/>
        <w:ind w:firstLine="709" w:left="0" w:right="0"/>
        <w:jc w:val="both"/>
        <w:rPr>
          <w:rFonts w:ascii="Times New Roman" w:hAnsi="Times New Roman"/>
          <w:sz w:val="28"/>
        </w:rPr>
      </w:pPr>
      <w:r>
        <w:rPr>
          <w:rFonts w:ascii="Times New Roman" w:hAnsi="Times New Roman"/>
          <w:sz w:val="28"/>
        </w:rPr>
        <w:t>– в лотковой части снежный вал формируют на расстоянии 0,5 м от бортового камня или барьерного ограждения для пропуска талых вод;</w:t>
      </w:r>
    </w:p>
    <w:p w14:paraId="D7000000">
      <w:pPr>
        <w:pStyle w:val="Style_3"/>
        <w:ind w:firstLine="709" w:left="0" w:right="0"/>
        <w:jc w:val="both"/>
        <w:rPr>
          <w:rFonts w:ascii="Times New Roman" w:hAnsi="Times New Roman"/>
          <w:sz w:val="28"/>
        </w:rPr>
      </w:pPr>
      <w:r>
        <w:rPr>
          <w:rFonts w:ascii="Times New Roman" w:hAnsi="Times New Roman"/>
          <w:sz w:val="28"/>
        </w:rPr>
        <w:t>– перемещение снега на бортовой камень, тротуары, газоны при формировании вала не допускается;</w:t>
      </w:r>
    </w:p>
    <w:p w14:paraId="D8000000">
      <w:pPr>
        <w:pStyle w:val="Style_3"/>
        <w:ind w:firstLine="709" w:left="0" w:right="0"/>
        <w:jc w:val="both"/>
        <w:rPr>
          <w:rFonts w:ascii="Times New Roman" w:hAnsi="Times New Roman"/>
          <w:sz w:val="28"/>
        </w:rPr>
      </w:pPr>
      <w:r>
        <w:rPr>
          <w:rFonts w:ascii="Times New Roman" w:hAnsi="Times New Roman"/>
          <w:sz w:val="28"/>
        </w:rPr>
        <w:t>– вывоз сформированных снежных валов с улиц групп Г, Д (магистральные улицы районного значения, пешеходно-транспортные, поселковые дороги; улицы и дороги местного значения (кроме парковых), главные улицы, улицы в жилой застройке основные) осуществляют в течение 9 дней, групп Е (улицы в жилой застройке второстепенные, проезды основные, велосипедные дорожки) – в течении 12 дней с момента окончания снегопада.</w:t>
      </w:r>
    </w:p>
    <w:p w14:paraId="D9000000">
      <w:pPr>
        <w:pStyle w:val="Style_3"/>
        <w:ind w:firstLine="709" w:left="0" w:right="0"/>
        <w:jc w:val="both"/>
        <w:rPr>
          <w:rFonts w:ascii="Times New Roman" w:hAnsi="Times New Roman"/>
          <w:sz w:val="28"/>
        </w:rPr>
      </w:pPr>
      <w:r>
        <w:rPr>
          <w:rFonts w:ascii="Times New Roman" w:hAnsi="Times New Roman"/>
          <w:sz w:val="28"/>
        </w:rPr>
        <w:t>12.3.13. Формирование снежных валов на дорогах не допускается:</w:t>
      </w:r>
    </w:p>
    <w:p w14:paraId="DA000000">
      <w:pPr>
        <w:pStyle w:val="Style_3"/>
        <w:ind w:firstLine="709" w:left="0" w:right="0"/>
        <w:jc w:val="both"/>
        <w:rPr>
          <w:rFonts w:ascii="Times New Roman" w:hAnsi="Times New Roman"/>
          <w:sz w:val="28"/>
        </w:rPr>
      </w:pPr>
      <w:r>
        <w:rPr>
          <w:rFonts w:ascii="Times New Roman" w:hAnsi="Times New Roman"/>
          <w:sz w:val="28"/>
        </w:rPr>
        <w:t>– перед пересечениями в одном уровне в зоне треугольника видимости с размерами сторон, определяемыми в соответствии с пунктом 7.1 ГОСТ Р 50597-2017, вне обочины высотой более 0,5 м;</w:t>
      </w:r>
    </w:p>
    <w:p w14:paraId="DB000000">
      <w:pPr>
        <w:pStyle w:val="Style_3"/>
        <w:ind w:firstLine="709" w:left="0" w:right="0"/>
        <w:jc w:val="both"/>
        <w:rPr>
          <w:rFonts w:ascii="Times New Roman" w:hAnsi="Times New Roman"/>
          <w:sz w:val="28"/>
        </w:rPr>
      </w:pPr>
      <w:r>
        <w:rPr>
          <w:rFonts w:ascii="Times New Roman" w:hAnsi="Times New Roman"/>
          <w:sz w:val="28"/>
        </w:rPr>
        <w:t>– перед пересечениями в одном уровне, железнодорожными переездами, пешеходными переходами и остановочными пунктами маршрутных транспортных средств по условиям таблицы 6 – высотой более 0,5 м;</w:t>
      </w:r>
    </w:p>
    <w:p w14:paraId="DC000000">
      <w:pPr>
        <w:pStyle w:val="Style_3"/>
        <w:ind w:firstLine="709" w:left="0" w:right="0"/>
        <w:jc w:val="both"/>
        <w:rPr>
          <w:rFonts w:ascii="Times New Roman" w:hAnsi="Times New Roman"/>
          <w:sz w:val="28"/>
        </w:rPr>
      </w:pPr>
      <w:r>
        <w:rPr>
          <w:rFonts w:ascii="Times New Roman" w:hAnsi="Times New Roman"/>
          <w:sz w:val="28"/>
        </w:rPr>
        <w:t>– на разделительной полосе шириной менее 5 м;</w:t>
      </w:r>
    </w:p>
    <w:p w14:paraId="DD000000">
      <w:pPr>
        <w:pStyle w:val="Style_3"/>
        <w:ind w:firstLine="709" w:left="0" w:right="0"/>
        <w:jc w:val="both"/>
        <w:rPr>
          <w:rFonts w:ascii="Times New Roman" w:hAnsi="Times New Roman"/>
          <w:sz w:val="28"/>
        </w:rPr>
      </w:pPr>
      <w:r>
        <w:rPr>
          <w:rFonts w:ascii="Times New Roman" w:hAnsi="Times New Roman"/>
          <w:sz w:val="28"/>
        </w:rPr>
        <w:t>– на разделительной полосе шириной 5 м и более при отсутствии ограждений – высотой более 1 м;</w:t>
      </w:r>
    </w:p>
    <w:p w14:paraId="DE000000">
      <w:pPr>
        <w:pStyle w:val="Style_3"/>
        <w:ind w:firstLine="709" w:left="0" w:right="0"/>
        <w:jc w:val="both"/>
        <w:rPr>
          <w:rFonts w:ascii="Times New Roman" w:hAnsi="Times New Roman"/>
          <w:sz w:val="28"/>
        </w:rPr>
      </w:pPr>
      <w:r>
        <w:rPr>
          <w:rFonts w:ascii="Times New Roman" w:hAnsi="Times New Roman"/>
          <w:sz w:val="28"/>
        </w:rPr>
        <w:t>– на тротуарах.</w:t>
      </w:r>
    </w:p>
    <w:p w14:paraId="DF000000">
      <w:pPr>
        <w:pStyle w:val="Style_3"/>
        <w:ind w:firstLine="709" w:left="0" w:right="0"/>
        <w:jc w:val="right"/>
        <w:rPr>
          <w:rFonts w:ascii="Times New Roman" w:hAnsi="Times New Roman"/>
          <w:sz w:val="28"/>
        </w:rPr>
      </w:pPr>
      <w:r>
        <w:rPr>
          <w:rFonts w:ascii="Times New Roman" w:hAnsi="Times New Roman"/>
          <w:sz w:val="28"/>
        </w:rPr>
        <w:t>Таблица 6</w:t>
      </w:r>
    </w:p>
    <w:p w14:paraId="E0000000">
      <w:pPr>
        <w:pStyle w:val="Style_3"/>
        <w:ind w:firstLine="709" w:left="0" w:right="0"/>
        <w:jc w:val="both"/>
        <w:rPr>
          <w:rFonts w:ascii="Times New Roman" w:hAnsi="Times New Roman"/>
          <w:sz w:val="28"/>
        </w:rPr>
      </w:pPr>
    </w:p>
    <w:tbl>
      <w:tblPr>
        <w:tblW w:type="auto" w:w="0"/>
        <w:jc w:val="left"/>
        <w:tblInd w:type="dxa" w:w="-62"/>
        <w:tblLayout w:type="fixed"/>
      </w:tblPr>
      <w:tblGrid>
        <w:gridCol w:w="1892"/>
        <w:gridCol w:w="4563"/>
        <w:gridCol w:w="3355"/>
      </w:tblGrid>
      <w:tr>
        <w:tc>
          <w:tcPr>
            <w:tcW w:type="dxa" w:w="1892"/>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E1000000">
            <w:pPr>
              <w:pStyle w:val="Style_3"/>
              <w:ind/>
              <w:jc w:val="center"/>
              <w:rPr>
                <w:rFonts w:ascii="Times New Roman" w:hAnsi="Times New Roman"/>
                <w:sz w:val="24"/>
              </w:rPr>
            </w:pPr>
            <w:r>
              <w:rPr>
                <w:rFonts w:ascii="Times New Roman" w:hAnsi="Times New Roman"/>
                <w:sz w:val="24"/>
              </w:rPr>
              <w:t>Категория дороги</w:t>
            </w:r>
          </w:p>
        </w:tc>
        <w:tc>
          <w:tcPr>
            <w:tcW w:type="dxa" w:w="4563"/>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E2000000">
            <w:pPr>
              <w:pStyle w:val="Style_3"/>
              <w:ind/>
              <w:jc w:val="center"/>
              <w:rPr>
                <w:rFonts w:ascii="Times New Roman" w:hAnsi="Times New Roman"/>
                <w:sz w:val="24"/>
              </w:rPr>
            </w:pPr>
            <w:r>
              <w:rPr>
                <w:rFonts w:ascii="Times New Roman" w:hAnsi="Times New Roman"/>
                <w:sz w:val="24"/>
              </w:rPr>
              <w:t>Элемент дороги</w:t>
            </w:r>
          </w:p>
        </w:tc>
        <w:tc>
          <w:tcPr>
            <w:tcW w:type="dxa" w:w="3355"/>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E3000000">
            <w:pPr>
              <w:pStyle w:val="Style_3"/>
              <w:ind/>
              <w:jc w:val="center"/>
              <w:rPr>
                <w:rFonts w:ascii="Times New Roman" w:hAnsi="Times New Roman"/>
                <w:sz w:val="24"/>
              </w:rPr>
            </w:pPr>
            <w:r>
              <w:rPr>
                <w:rFonts w:ascii="Times New Roman" w:hAnsi="Times New Roman"/>
                <w:sz w:val="24"/>
              </w:rPr>
              <w:t>Расстояние до элемента дороги, м, не менее</w:t>
            </w:r>
          </w:p>
        </w:tc>
      </w:tr>
      <w:tr>
        <w:tc>
          <w:tcPr>
            <w:tcW w:type="dxa" w:w="189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4000000">
            <w:pPr>
              <w:pStyle w:val="Style_3"/>
              <w:rPr>
                <w:rFonts w:ascii="Times New Roman" w:hAnsi="Times New Roman"/>
                <w:sz w:val="24"/>
              </w:rPr>
            </w:pPr>
          </w:p>
        </w:tc>
        <w:tc>
          <w:tcPr>
            <w:tcW w:type="dxa" w:w="4563"/>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E5000000">
            <w:pPr>
              <w:pStyle w:val="Style_3"/>
              <w:rPr>
                <w:rFonts w:ascii="Times New Roman" w:hAnsi="Times New Roman"/>
                <w:sz w:val="24"/>
              </w:rPr>
            </w:pPr>
            <w:r>
              <w:rPr>
                <w:rFonts w:ascii="Times New Roman" w:hAnsi="Times New Roman"/>
                <w:sz w:val="24"/>
              </w:rPr>
              <w:t>Пересечение в одном уровне</w:t>
            </w:r>
          </w:p>
        </w:tc>
        <w:tc>
          <w:tcPr>
            <w:tcW w:type="dxa" w:w="33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6000000">
            <w:pPr>
              <w:pStyle w:val="Style_3"/>
              <w:ind/>
              <w:jc w:val="center"/>
              <w:rPr>
                <w:rFonts w:ascii="Times New Roman" w:hAnsi="Times New Roman"/>
                <w:sz w:val="24"/>
              </w:rPr>
            </w:pPr>
            <w:r>
              <w:rPr>
                <w:rFonts w:ascii="Times New Roman" w:hAnsi="Times New Roman"/>
                <w:sz w:val="24"/>
              </w:rPr>
              <w:t>150</w:t>
            </w:r>
          </w:p>
        </w:tc>
      </w:tr>
      <w:tr>
        <w:tc>
          <w:tcPr>
            <w:tcW w:type="dxa" w:w="189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4563"/>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E7000000">
            <w:pPr>
              <w:pStyle w:val="Style_3"/>
              <w:rPr>
                <w:rFonts w:ascii="Times New Roman" w:hAnsi="Times New Roman"/>
                <w:sz w:val="24"/>
              </w:rPr>
            </w:pPr>
            <w:r>
              <w:rPr>
                <w:rFonts w:ascii="Times New Roman" w:hAnsi="Times New Roman"/>
                <w:sz w:val="24"/>
              </w:rPr>
              <w:t>Остановочный пункт маршрутных транспортных средств</w:t>
            </w:r>
          </w:p>
        </w:tc>
        <w:tc>
          <w:tcPr>
            <w:tcW w:type="dxa" w:w="33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8000000">
            <w:pPr>
              <w:pStyle w:val="Style_3"/>
              <w:ind/>
              <w:jc w:val="center"/>
              <w:rPr>
                <w:rFonts w:ascii="Times New Roman" w:hAnsi="Times New Roman"/>
                <w:sz w:val="24"/>
              </w:rPr>
            </w:pPr>
            <w:r>
              <w:rPr>
                <w:rFonts w:ascii="Times New Roman" w:hAnsi="Times New Roman"/>
                <w:sz w:val="24"/>
              </w:rPr>
              <w:t>20</w:t>
            </w:r>
          </w:p>
        </w:tc>
      </w:tr>
      <w:tr>
        <w:tc>
          <w:tcPr>
            <w:tcW w:type="dxa" w:w="189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4563"/>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E9000000">
            <w:pPr>
              <w:pStyle w:val="Style_3"/>
              <w:rPr>
                <w:rFonts w:ascii="Times New Roman" w:hAnsi="Times New Roman"/>
                <w:sz w:val="24"/>
              </w:rPr>
            </w:pPr>
            <w:r>
              <w:rPr>
                <w:rFonts w:ascii="Times New Roman" w:hAnsi="Times New Roman"/>
                <w:sz w:val="24"/>
              </w:rPr>
              <w:t>Пешеходный переход</w:t>
            </w:r>
          </w:p>
        </w:tc>
        <w:tc>
          <w:tcPr>
            <w:tcW w:type="dxa" w:w="33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A000000">
            <w:pPr>
              <w:pStyle w:val="Style_3"/>
              <w:ind/>
              <w:jc w:val="center"/>
              <w:rPr>
                <w:rFonts w:ascii="Times New Roman" w:hAnsi="Times New Roman"/>
                <w:sz w:val="24"/>
              </w:rPr>
            </w:pPr>
            <w:r>
              <w:rPr>
                <w:rFonts w:ascii="Times New Roman" w:hAnsi="Times New Roman"/>
                <w:sz w:val="24"/>
              </w:rPr>
              <w:t>15</w:t>
            </w:r>
          </w:p>
        </w:tc>
      </w:tr>
    </w:tbl>
    <w:p w14:paraId="EB000000">
      <w:pPr>
        <w:pStyle w:val="Style_3"/>
        <w:ind/>
        <w:jc w:val="both"/>
        <w:rPr>
          <w:rFonts w:ascii="Times New Roman" w:hAnsi="Times New Roman"/>
          <w:sz w:val="28"/>
        </w:rPr>
      </w:pPr>
    </w:p>
    <w:p w14:paraId="EC000000">
      <w:pPr>
        <w:pStyle w:val="Style_3"/>
        <w:ind w:firstLine="709" w:left="0" w:right="0"/>
        <w:jc w:val="both"/>
        <w:rPr>
          <w:rFonts w:ascii="Times New Roman" w:hAnsi="Times New Roman"/>
          <w:sz w:val="28"/>
        </w:rPr>
      </w:pPr>
      <w:r>
        <w:rPr>
          <w:rFonts w:ascii="Times New Roman" w:hAnsi="Times New Roman"/>
          <w:sz w:val="28"/>
        </w:rPr>
        <w:t>12.3.14. Формирование снежных валов на улицах не допускается:</w:t>
      </w:r>
    </w:p>
    <w:p w14:paraId="ED000000">
      <w:pPr>
        <w:pStyle w:val="Style_3"/>
        <w:ind w:firstLine="709" w:left="0" w:right="0"/>
        <w:jc w:val="both"/>
        <w:rPr>
          <w:rFonts w:ascii="Times New Roman" w:hAnsi="Times New Roman"/>
          <w:sz w:val="28"/>
        </w:rPr>
      </w:pPr>
      <w:r>
        <w:rPr>
          <w:rFonts w:ascii="Times New Roman" w:hAnsi="Times New Roman"/>
          <w:sz w:val="28"/>
        </w:rPr>
        <w:t>– на пересечениях улиц (дорог) в одном уровне в пределах треугольника видимости;</w:t>
      </w:r>
    </w:p>
    <w:p w14:paraId="EE000000">
      <w:pPr>
        <w:pStyle w:val="Style_3"/>
        <w:ind w:firstLine="709" w:left="0" w:right="0"/>
        <w:jc w:val="both"/>
        <w:rPr>
          <w:rFonts w:ascii="Times New Roman" w:hAnsi="Times New Roman"/>
          <w:sz w:val="28"/>
        </w:rPr>
      </w:pPr>
      <w:r>
        <w:rPr>
          <w:rFonts w:ascii="Times New Roman" w:hAnsi="Times New Roman"/>
          <w:sz w:val="28"/>
        </w:rPr>
        <w:t>– ближе 10 м от пешеходного перехода;</w:t>
      </w:r>
    </w:p>
    <w:p w14:paraId="EF000000">
      <w:pPr>
        <w:pStyle w:val="Style_3"/>
        <w:ind w:firstLine="709" w:left="0" w:right="0"/>
        <w:jc w:val="both"/>
        <w:rPr>
          <w:rFonts w:ascii="Times New Roman" w:hAnsi="Times New Roman"/>
          <w:sz w:val="28"/>
        </w:rPr>
      </w:pPr>
      <w:r>
        <w:rPr>
          <w:rFonts w:ascii="Times New Roman" w:hAnsi="Times New Roman"/>
          <w:sz w:val="28"/>
        </w:rPr>
        <w:t>– ближе 20 м от остановочного пункта маршрутных транспортных средств;</w:t>
      </w:r>
    </w:p>
    <w:p w14:paraId="F0000000">
      <w:pPr>
        <w:pStyle w:val="Style_3"/>
        <w:ind w:firstLine="709" w:left="0" w:right="0"/>
        <w:jc w:val="both"/>
        <w:rPr>
          <w:rFonts w:ascii="Times New Roman" w:hAnsi="Times New Roman"/>
          <w:sz w:val="28"/>
        </w:rPr>
      </w:pPr>
      <w:r>
        <w:rPr>
          <w:rFonts w:ascii="Times New Roman" w:hAnsi="Times New Roman"/>
          <w:sz w:val="28"/>
        </w:rPr>
        <w:t>– на тротуарах.</w:t>
      </w:r>
    </w:p>
    <w:p w14:paraId="F1000000">
      <w:pPr>
        <w:pStyle w:val="Style_3"/>
        <w:ind w:firstLine="709" w:left="0" w:right="0"/>
        <w:jc w:val="both"/>
        <w:rPr>
          <w:rFonts w:ascii="Times New Roman" w:hAnsi="Times New Roman"/>
          <w:sz w:val="28"/>
        </w:rPr>
      </w:pPr>
      <w:r>
        <w:rPr>
          <w:rFonts w:ascii="Times New Roman" w:hAnsi="Times New Roman"/>
          <w:sz w:val="28"/>
        </w:rPr>
        <w:t>12.3.15. Формирование снежных валов не допускается на мостовых сооружениях дорог и улиц.</w:t>
      </w:r>
    </w:p>
    <w:p w14:paraId="F2000000">
      <w:pPr>
        <w:pStyle w:val="Style_3"/>
        <w:ind w:firstLine="709" w:left="0" w:right="0"/>
        <w:jc w:val="both"/>
        <w:rPr>
          <w:rFonts w:ascii="Times New Roman" w:hAnsi="Times New Roman"/>
          <w:sz w:val="28"/>
        </w:rPr>
      </w:pPr>
      <w:r>
        <w:rPr>
          <w:rFonts w:ascii="Times New Roman" w:hAnsi="Times New Roman"/>
          <w:sz w:val="28"/>
        </w:rPr>
        <w:t>12.3.16. Работа по уборке снега и зимней скользкости при необходимости должна сопровождаться посыпкой проезжей части и тротуаров противогололедными материалами (смесями). Время на обработку всей площади тротуаров не должно превышать 3 часов с начала снегопада.</w:t>
      </w:r>
    </w:p>
    <w:p w14:paraId="F3000000">
      <w:pPr>
        <w:pStyle w:val="Style_3"/>
        <w:ind w:firstLine="709" w:left="0" w:right="0"/>
        <w:jc w:val="both"/>
        <w:rPr>
          <w:rFonts w:ascii="Times New Roman" w:hAnsi="Times New Roman"/>
          <w:sz w:val="28"/>
        </w:rPr>
      </w:pPr>
      <w:r>
        <w:rPr>
          <w:rFonts w:ascii="Times New Roman" w:hAnsi="Times New Roman"/>
          <w:sz w:val="28"/>
        </w:rPr>
        <w:t>Обработка противогололедными материалами должна производиться с начала снегопада или появления гололеда. В случае получения от метеорологической службы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p>
    <w:p w14:paraId="F4000000">
      <w:pPr>
        <w:pStyle w:val="Style_3"/>
        <w:ind w:firstLine="709" w:left="0" w:right="0"/>
        <w:jc w:val="both"/>
        <w:rPr>
          <w:rFonts w:ascii="Times New Roman" w:hAnsi="Times New Roman"/>
          <w:sz w:val="28"/>
        </w:rPr>
      </w:pPr>
      <w:r>
        <w:rPr>
          <w:rFonts w:ascii="Times New Roman" w:hAnsi="Times New Roman"/>
          <w:sz w:val="28"/>
        </w:rPr>
        <w:t>С начала снегопада в первую очередь обрабатываются противогололедными материалами наиболее опасные для движения транспорта участки улиц – крутые спуски, повороты и подъемы, мосты, остановки пассажирского транспорта, площади. По окончании обработки наиболее опасных для движения транспорта участков необходимо приступить к сплошной обработке противогололедными материалами проезжей части дорог с твердым покрытием.</w:t>
      </w:r>
    </w:p>
    <w:p w14:paraId="F5000000">
      <w:pPr>
        <w:pStyle w:val="Style_3"/>
        <w:ind w:firstLine="709" w:left="0" w:right="0"/>
        <w:jc w:val="both"/>
        <w:rPr>
          <w:rFonts w:ascii="Times New Roman" w:hAnsi="Times New Roman"/>
          <w:sz w:val="28"/>
        </w:rPr>
      </w:pPr>
      <w:r>
        <w:rPr>
          <w:rFonts w:ascii="Times New Roman" w:hAnsi="Times New Roman"/>
          <w:sz w:val="28"/>
        </w:rPr>
        <w:t>Для очистки дорожных покрытий допускается сочетание механизированной очистки с использованием противогололедных материалов и реагентов, разрешенных к применению в соответствии с законодательством Российской Федерации.</w:t>
      </w:r>
    </w:p>
    <w:p w14:paraId="F6000000">
      <w:pPr>
        <w:pStyle w:val="Style_3"/>
        <w:ind w:firstLine="709" w:left="0" w:right="0"/>
        <w:jc w:val="both"/>
        <w:rPr>
          <w:rFonts w:ascii="Times New Roman" w:hAnsi="Times New Roman"/>
          <w:sz w:val="28"/>
        </w:rPr>
      </w:pPr>
      <w:r>
        <w:rPr>
          <w:rFonts w:ascii="Times New Roman" w:hAnsi="Times New Roman"/>
          <w:sz w:val="28"/>
        </w:rPr>
        <w:t>Тротуары должны обрабатываться противогололедными материалами без применения хлоридов.</w:t>
      </w:r>
    </w:p>
    <w:p w14:paraId="F7000000">
      <w:pPr>
        <w:pStyle w:val="Style_3"/>
        <w:ind w:firstLine="709" w:left="0" w:right="0"/>
        <w:jc w:val="both"/>
        <w:rPr>
          <w:rFonts w:ascii="Times New Roman" w:hAnsi="Times New Roman"/>
          <w:sz w:val="28"/>
        </w:rPr>
      </w:pPr>
      <w:r>
        <w:rPr>
          <w:rFonts w:ascii="Times New Roman" w:hAnsi="Times New Roman"/>
          <w:sz w:val="28"/>
        </w:rPr>
        <w:t>12.3.17. Удаление наледей на тротуарах, дорогах, проездах, появляющихся в зимнее время в результате аварий на сетях инженерно-технического обеспечения, осуществляется правообладателями указанных сетей в сроки, предусмотренные пунктами 12.3.5, 12.3.6.  настоящего Единого стандарта.</w:t>
      </w:r>
    </w:p>
    <w:p w14:paraId="F8000000">
      <w:pPr>
        <w:pStyle w:val="Style_3"/>
        <w:ind w:firstLine="709" w:left="0" w:right="0"/>
        <w:jc w:val="both"/>
        <w:rPr>
          <w:rFonts w:ascii="Times New Roman" w:hAnsi="Times New Roman"/>
          <w:sz w:val="28"/>
        </w:rPr>
      </w:pPr>
      <w:r>
        <w:rPr>
          <w:rFonts w:ascii="Times New Roman" w:hAnsi="Times New Roman"/>
          <w:sz w:val="28"/>
        </w:rPr>
        <w:t>12.3.18. Владельцы контейнерных площадок обязаны в зимний период очищать контейнерную площадку от снега, льда по мере необходимости.</w:t>
      </w:r>
    </w:p>
    <w:p w14:paraId="F9000000">
      <w:pPr>
        <w:pStyle w:val="Style_3"/>
        <w:ind w:firstLine="709" w:left="0" w:right="0"/>
        <w:jc w:val="both"/>
        <w:rPr>
          <w:rFonts w:ascii="Times New Roman" w:hAnsi="Times New Roman"/>
          <w:sz w:val="28"/>
        </w:rPr>
      </w:pPr>
      <w:r>
        <w:rPr>
          <w:rFonts w:ascii="Times New Roman" w:hAnsi="Times New Roman"/>
          <w:sz w:val="28"/>
        </w:rPr>
        <w:t>12.3.19. Очистка кровель и элементов фасадов зданий от снега, наледи и сосулек.</w:t>
      </w:r>
    </w:p>
    <w:p w14:paraId="FA000000">
      <w:pPr>
        <w:pStyle w:val="Style_3"/>
        <w:ind w:firstLine="709" w:left="0" w:right="0"/>
        <w:jc w:val="both"/>
        <w:rPr>
          <w:rFonts w:ascii="Times New Roman" w:hAnsi="Times New Roman"/>
          <w:sz w:val="28"/>
        </w:rPr>
      </w:pPr>
      <w:r>
        <w:rPr>
          <w:rFonts w:ascii="Times New Roman" w:hAnsi="Times New Roman"/>
          <w:sz w:val="28"/>
        </w:rPr>
        <w:t>12.3.20. Собственники зданий и сооружений, временных объектов, а также помещений многоквартирного дома, собственники вывесок, указателей, рекламных конструкций или уполномоченные ими лица обязаны производить своевременную очистку кровель, выступающих частей фасадов (балконов, карнизов, козырьков (слой снега не более 20 см), водосточных труб, вывесок) от снега, наледи и сосулек, исключающую создание угрозы для жизни и здоровья людей. Очистка кровель и элементов фасадов зданий от наледеобразований на сторонах, выходящих на пешеходные зоны, должна производиться немедленно по мере их образования с предварительной установкой ограждения опасных участков.</w:t>
      </w:r>
    </w:p>
    <w:p w14:paraId="FB000000">
      <w:pPr>
        <w:pStyle w:val="Style_3"/>
        <w:ind w:firstLine="709" w:left="0" w:right="0"/>
        <w:jc w:val="both"/>
        <w:rPr>
          <w:rFonts w:ascii="Times New Roman" w:hAnsi="Times New Roman"/>
          <w:sz w:val="28"/>
        </w:rPr>
      </w:pPr>
      <w:r>
        <w:rPr>
          <w:rFonts w:ascii="Times New Roman" w:hAnsi="Times New Roman"/>
          <w:sz w:val="28"/>
        </w:rPr>
        <w:t>12.3.21. Крыши с наружным водоотводом необходимо периодически очищать от снега, не допуская его накопления более 30 см.</w:t>
      </w:r>
    </w:p>
    <w:p w14:paraId="FC000000">
      <w:pPr>
        <w:pStyle w:val="Style_3"/>
        <w:ind w:firstLine="709" w:left="0" w:right="0"/>
        <w:jc w:val="both"/>
        <w:rPr>
          <w:rFonts w:ascii="Times New Roman" w:hAnsi="Times New Roman"/>
          <w:sz w:val="28"/>
        </w:rPr>
      </w:pPr>
      <w:r>
        <w:rPr>
          <w:rFonts w:ascii="Times New Roman" w:hAnsi="Times New Roman"/>
          <w:sz w:val="28"/>
        </w:rPr>
        <w:t>12.3.22. Очистка крыш зданий и элементов фасадов от снега, наледеобразований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мероприятия, обеспечивающие безопасность людей: назначить дежурных, оградить места сброса снега и наледи.</w:t>
      </w:r>
    </w:p>
    <w:p w14:paraId="FD000000">
      <w:pPr>
        <w:pStyle w:val="Style_3"/>
        <w:ind w:firstLine="709" w:left="0" w:right="0"/>
        <w:jc w:val="both"/>
        <w:rPr>
          <w:rFonts w:ascii="Times New Roman" w:hAnsi="Times New Roman"/>
          <w:sz w:val="28"/>
        </w:rPr>
      </w:pPr>
      <w:r>
        <w:rPr>
          <w:rFonts w:ascii="Times New Roman" w:hAnsi="Times New Roman"/>
          <w:sz w:val="28"/>
        </w:rPr>
        <w:t>12.3.23.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w:t>
      </w:r>
    </w:p>
    <w:p w14:paraId="FE000000">
      <w:pPr>
        <w:pStyle w:val="Style_3"/>
        <w:ind w:firstLine="709" w:left="0" w:right="0"/>
        <w:jc w:val="both"/>
        <w:rPr>
          <w:rFonts w:ascii="Times New Roman" w:hAnsi="Times New Roman"/>
          <w:sz w:val="28"/>
        </w:rPr>
      </w:pPr>
      <w:r>
        <w:rPr>
          <w:rFonts w:ascii="Times New Roman" w:hAnsi="Times New Roman"/>
          <w:sz w:val="28"/>
        </w:rPr>
        <w:t>Уборка сброшенных снега и наледи осуществляется сразу после окончания работ по очистке кровель. Обязанность по уборке (вывозу) сброшенных снега и наледи возлагается на собственников зданий, строений, сооружений, с кровель которых был осуществлен сброс, на лиц, ответственных за содержание таких зданий, строений, сооружений.</w:t>
      </w:r>
    </w:p>
    <w:p w14:paraId="FF000000">
      <w:pPr>
        <w:pStyle w:val="Style_3"/>
        <w:ind w:firstLine="709" w:left="0" w:right="0"/>
        <w:jc w:val="both"/>
        <w:rPr>
          <w:rFonts w:ascii="Times New Roman" w:hAnsi="Times New Roman"/>
          <w:sz w:val="28"/>
        </w:rPr>
      </w:pPr>
      <w:r>
        <w:rPr>
          <w:rFonts w:ascii="Times New Roman" w:hAnsi="Times New Roman"/>
          <w:sz w:val="28"/>
        </w:rPr>
        <w:t>Запрещается сбрасывать снег, лед и бытовые отходы в воронки водосточных труб.</w:t>
      </w:r>
    </w:p>
    <w:p w14:paraId="00010000">
      <w:pPr>
        <w:pStyle w:val="Style_3"/>
        <w:ind w:firstLine="709" w:left="0" w:right="0"/>
        <w:jc w:val="both"/>
        <w:rPr>
          <w:rFonts w:ascii="Times New Roman" w:hAnsi="Times New Roman"/>
          <w:sz w:val="28"/>
        </w:rPr>
      </w:pPr>
      <w:r>
        <w:rPr>
          <w:rFonts w:ascii="Times New Roman" w:hAnsi="Times New Roman"/>
          <w:sz w:val="28"/>
        </w:rPr>
        <w:t>12.3.24. Снегоочистка кровель зданий осуществляется при отсутствии транспортных средств в местах сброса снега и наледи.</w:t>
      </w:r>
    </w:p>
    <w:p w14:paraId="01010000">
      <w:pPr>
        <w:pStyle w:val="Style_3"/>
        <w:ind w:firstLine="709" w:left="0" w:right="0"/>
        <w:jc w:val="both"/>
        <w:rPr>
          <w:rFonts w:ascii="Times New Roman" w:hAnsi="Times New Roman"/>
          <w:sz w:val="28"/>
        </w:rPr>
      </w:pPr>
      <w:r>
        <w:rPr>
          <w:rFonts w:ascii="Times New Roman" w:hAnsi="Times New Roman"/>
          <w:sz w:val="28"/>
        </w:rPr>
        <w:t>12.3.25. Для предотвращения сверхнормативных нагрузок на крыши, карнизы и козырьки зданий и сооружений, а также для предотвращения разрушений несущих конструкций снег и образовавшиеся ледяные наросты после каждого обильного снегопада подлежат немедленной уборке владельцами этих зданий и сооружений с соблюдением мер предосторожности: назначением дежурных, ограждением тротуаров сигнальной лентой, оснащением страховочным оборудованием лиц, работающих на высоте.</w:t>
      </w:r>
    </w:p>
    <w:p w14:paraId="02010000">
      <w:pPr>
        <w:pStyle w:val="Style_3"/>
        <w:ind w:firstLine="709" w:left="0" w:right="0"/>
        <w:jc w:val="both"/>
      </w:pPr>
      <w:r>
        <w:rPr>
          <w:rFonts w:ascii="Times New Roman" w:hAnsi="Times New Roman"/>
          <w:sz w:val="28"/>
        </w:rPr>
        <w:t xml:space="preserve">12.3.26. Дорожки и площадки парков, скверов, бульваров очищаются от снега и наледи, в случае гололеда </w:t>
      </w:r>
      <w:r>
        <w:rPr>
          <w:rFonts w:ascii="Times New Roman" w:hAnsi="Times New Roman"/>
          <w:sz w:val="28"/>
        </w:rPr>
        <w:t>обрабатываются противогололедными материалами.</w:t>
      </w:r>
    </w:p>
    <w:p w14:paraId="03010000">
      <w:pPr>
        <w:pStyle w:val="Style_3"/>
        <w:ind w:firstLine="709" w:left="0" w:right="0"/>
        <w:jc w:val="both"/>
        <w:rPr>
          <w:rFonts w:ascii="Times New Roman" w:hAnsi="Times New Roman"/>
          <w:sz w:val="28"/>
        </w:rPr>
      </w:pPr>
    </w:p>
    <w:p w14:paraId="04010000">
      <w:pPr>
        <w:pStyle w:val="Style_3"/>
        <w:ind w:firstLine="0" w:left="0" w:right="0"/>
        <w:jc w:val="both"/>
        <w:rPr>
          <w:rFonts w:ascii="Times New Roman" w:hAnsi="Times New Roman"/>
          <w:sz w:val="28"/>
        </w:rPr>
      </w:pPr>
      <w:r>
        <w:rPr>
          <w:rFonts w:ascii="Times New Roman" w:hAnsi="Times New Roman"/>
          <w:sz w:val="28"/>
        </w:rPr>
        <w:tab/>
      </w:r>
      <w:r>
        <w:rPr>
          <w:rFonts w:ascii="Times New Roman" w:hAnsi="Times New Roman"/>
          <w:sz w:val="28"/>
        </w:rPr>
        <w:t>8) раздел 12 дополнить пунктом 12.5 «Уборка дворовых территорий» следующего содержания:</w:t>
      </w:r>
    </w:p>
    <w:p w14:paraId="05010000">
      <w:pPr>
        <w:pStyle w:val="Style_3"/>
        <w:ind w:firstLine="709" w:left="0" w:right="0"/>
        <w:jc w:val="both"/>
        <w:rPr>
          <w:rFonts w:ascii="Times New Roman" w:hAnsi="Times New Roman"/>
          <w:sz w:val="28"/>
        </w:rPr>
      </w:pPr>
      <w:r>
        <w:rPr>
          <w:rFonts w:ascii="Times New Roman" w:hAnsi="Times New Roman"/>
          <w:sz w:val="28"/>
        </w:rPr>
        <w:t>12.5.1. Уборка дворовых территорий должна производиться лицами, ответственными за уборку территорий, указанными в пункте 3.1 настоящего Единого стандарта.</w:t>
      </w:r>
    </w:p>
    <w:p w14:paraId="06010000">
      <w:pPr>
        <w:pStyle w:val="Style_3"/>
        <w:ind w:firstLine="709" w:left="0" w:right="0"/>
        <w:jc w:val="both"/>
        <w:rPr>
          <w:rFonts w:ascii="Times New Roman" w:hAnsi="Times New Roman"/>
          <w:sz w:val="28"/>
        </w:rPr>
      </w:pPr>
      <w:r>
        <w:rPr>
          <w:rFonts w:ascii="Times New Roman" w:hAnsi="Times New Roman"/>
          <w:sz w:val="28"/>
        </w:rPr>
        <w:t>12.5.2. Дворовые проезды и тротуары ежедневно убираются от смета, пыли, мелкого бытового мусора, снега до 8 часов.</w:t>
      </w:r>
    </w:p>
    <w:p w14:paraId="07010000">
      <w:pPr>
        <w:pStyle w:val="Style_3"/>
        <w:ind w:firstLine="709" w:left="0" w:right="0"/>
        <w:jc w:val="both"/>
        <w:rPr>
          <w:rFonts w:ascii="Times New Roman" w:hAnsi="Times New Roman"/>
          <w:sz w:val="28"/>
        </w:rPr>
      </w:pPr>
      <w:r>
        <w:rPr>
          <w:rFonts w:ascii="Times New Roman" w:hAnsi="Times New Roman"/>
          <w:sz w:val="28"/>
        </w:rPr>
        <w:t>Чистота на придомовых территориях, дворовых проездах и тротуарах, в местах массового посещения поддерживается в течение дня.</w:t>
      </w:r>
    </w:p>
    <w:p w14:paraId="08010000">
      <w:pPr>
        <w:pStyle w:val="Style_3"/>
        <w:ind w:firstLine="709" w:left="0" w:right="0"/>
        <w:jc w:val="both"/>
        <w:rPr>
          <w:rFonts w:ascii="Times New Roman" w:hAnsi="Times New Roman"/>
          <w:sz w:val="28"/>
        </w:rPr>
      </w:pPr>
      <w:r>
        <w:rPr>
          <w:rFonts w:ascii="Times New Roman" w:hAnsi="Times New Roman"/>
          <w:sz w:val="28"/>
        </w:rPr>
        <w:t>Уборка упавших деревьев и обломленных веток с дворовых территорий, дворовых проездов и тротуаров производится незамедлительно не позднее 6 часов с момента обнаружения.</w:t>
      </w:r>
    </w:p>
    <w:p w14:paraId="09010000">
      <w:pPr>
        <w:pStyle w:val="Style_3"/>
        <w:ind w:firstLine="709" w:left="0" w:right="0"/>
        <w:jc w:val="both"/>
        <w:rPr>
          <w:rFonts w:ascii="Times New Roman" w:hAnsi="Times New Roman"/>
          <w:sz w:val="28"/>
        </w:rPr>
      </w:pPr>
      <w:r>
        <w:rPr>
          <w:rFonts w:ascii="Times New Roman" w:hAnsi="Times New Roman"/>
          <w:sz w:val="28"/>
        </w:rPr>
        <w:t>12.5.3. Места, недопустимые для уборочных машин, должны убираться вручную до начала работы машин, с труднодоступных мест допускается подавать снег на полосу, убираемую машинами.</w:t>
      </w:r>
    </w:p>
    <w:p w14:paraId="0A010000">
      <w:pPr>
        <w:pStyle w:val="Style_3"/>
        <w:ind w:firstLine="709" w:left="0" w:right="0"/>
        <w:jc w:val="both"/>
        <w:rPr>
          <w:rFonts w:ascii="Times New Roman" w:hAnsi="Times New Roman"/>
          <w:sz w:val="28"/>
        </w:rPr>
      </w:pPr>
      <w:r>
        <w:rPr>
          <w:rFonts w:ascii="Times New Roman" w:hAnsi="Times New Roman"/>
          <w:sz w:val="28"/>
        </w:rPr>
        <w:t>В местах съезда и выезда уборочных машин на тротуаре должны быть устроены пандусы из асфальтобетона или местные понижения бортового камня. Ширина пандуса должна быть на 0,5 метра больше ширины машины.</w:t>
      </w:r>
    </w:p>
    <w:p w14:paraId="0B010000">
      <w:pPr>
        <w:pStyle w:val="Style_3"/>
        <w:ind w:firstLine="709" w:left="0" w:right="0"/>
        <w:jc w:val="both"/>
        <w:rPr>
          <w:rFonts w:ascii="Times New Roman" w:hAnsi="Times New Roman"/>
          <w:sz w:val="28"/>
        </w:rPr>
      </w:pPr>
      <w:r>
        <w:rPr>
          <w:rFonts w:ascii="Times New Roman" w:hAnsi="Times New Roman"/>
          <w:sz w:val="28"/>
        </w:rPr>
        <w:t>12.5.4. Лица, ответственные за уборку территорий,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14:paraId="0C010000">
      <w:pPr>
        <w:pStyle w:val="Style_3"/>
        <w:ind w:firstLine="709" w:left="0" w:right="0"/>
        <w:jc w:val="both"/>
        <w:rPr>
          <w:rFonts w:ascii="Times New Roman" w:hAnsi="Times New Roman"/>
          <w:sz w:val="28"/>
        </w:rPr>
      </w:pPr>
      <w:r>
        <w:rPr>
          <w:rFonts w:ascii="Times New Roman" w:hAnsi="Times New Roman"/>
          <w:sz w:val="28"/>
        </w:rPr>
        <w:t>Материалы и оборудование во дворах следует складировать на специально выделенных площадках.</w:t>
      </w:r>
    </w:p>
    <w:p w14:paraId="0D010000">
      <w:pPr>
        <w:pStyle w:val="Style_3"/>
        <w:ind w:firstLine="540" w:left="0" w:right="0"/>
        <w:jc w:val="both"/>
        <w:rPr>
          <w:rFonts w:ascii="Times New Roman" w:hAnsi="Times New Roman"/>
          <w:sz w:val="28"/>
        </w:rPr>
      </w:pPr>
      <w:r>
        <w:rPr>
          <w:rFonts w:ascii="Times New Roman" w:hAnsi="Times New Roman"/>
          <w:sz w:val="28"/>
        </w:rPr>
        <w:t>12.5.5. Особенности уборки тротуаров устанавливаются в зависимости от класса тротуара, определяемого в соответствии с таблицей 7.</w:t>
      </w:r>
    </w:p>
    <w:p w14:paraId="0E010000">
      <w:pPr>
        <w:pStyle w:val="Style_3"/>
        <w:ind w:firstLine="709" w:left="0" w:right="0"/>
        <w:jc w:val="right"/>
        <w:rPr>
          <w:rFonts w:ascii="Times New Roman" w:hAnsi="Times New Roman"/>
          <w:sz w:val="28"/>
        </w:rPr>
      </w:pPr>
    </w:p>
    <w:p w14:paraId="0F010000">
      <w:pPr>
        <w:pStyle w:val="Style_3"/>
        <w:ind w:firstLine="709" w:left="0" w:right="0"/>
        <w:jc w:val="right"/>
        <w:rPr>
          <w:rFonts w:ascii="Times New Roman" w:hAnsi="Times New Roman"/>
          <w:sz w:val="28"/>
        </w:rPr>
      </w:pPr>
    </w:p>
    <w:p w14:paraId="10010000">
      <w:pPr>
        <w:pStyle w:val="Style_3"/>
        <w:ind w:firstLine="709" w:left="0" w:right="0"/>
        <w:jc w:val="right"/>
        <w:rPr>
          <w:rFonts w:ascii="Times New Roman" w:hAnsi="Times New Roman"/>
          <w:sz w:val="28"/>
        </w:rPr>
      </w:pPr>
    </w:p>
    <w:p w14:paraId="11010000">
      <w:pPr>
        <w:pStyle w:val="Style_3"/>
        <w:ind w:firstLine="709" w:left="0" w:right="0"/>
        <w:jc w:val="right"/>
        <w:rPr>
          <w:rFonts w:ascii="Times New Roman" w:hAnsi="Times New Roman"/>
          <w:sz w:val="28"/>
        </w:rPr>
      </w:pPr>
      <w:r>
        <w:rPr>
          <w:rFonts w:ascii="Times New Roman" w:hAnsi="Times New Roman"/>
          <w:sz w:val="28"/>
        </w:rPr>
        <w:t>Таблица 7</w:t>
      </w:r>
    </w:p>
    <w:p w14:paraId="12010000">
      <w:pPr>
        <w:pStyle w:val="Style_3"/>
        <w:ind w:firstLine="709" w:left="0" w:right="0"/>
        <w:jc w:val="right"/>
        <w:rPr>
          <w:rFonts w:ascii="Times New Roman" w:hAnsi="Times New Roman"/>
          <w:sz w:val="28"/>
        </w:rPr>
      </w:pPr>
    </w:p>
    <w:tbl>
      <w:tblPr>
        <w:tblW w:type="auto" w:w="0"/>
        <w:jc w:val="left"/>
        <w:tblInd w:type="dxa" w:w="-62"/>
        <w:tblLayout w:type="fixed"/>
      </w:tblPr>
      <w:tblGrid>
        <w:gridCol w:w="4829"/>
        <w:gridCol w:w="4980"/>
      </w:tblGrid>
      <w:tr>
        <w:tc>
          <w:tcPr>
            <w:tcW w:type="dxa" w:w="4829"/>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13010000">
            <w:pPr>
              <w:pStyle w:val="Style_3"/>
              <w:ind/>
              <w:jc w:val="center"/>
              <w:rPr>
                <w:rFonts w:ascii="Times New Roman" w:hAnsi="Times New Roman"/>
                <w:sz w:val="24"/>
              </w:rPr>
            </w:pPr>
            <w:r>
              <w:rPr>
                <w:rFonts w:ascii="Times New Roman" w:hAnsi="Times New Roman"/>
                <w:sz w:val="24"/>
              </w:rPr>
              <w:t>Класс тротуара</w:t>
            </w:r>
          </w:p>
        </w:tc>
        <w:tc>
          <w:tcPr>
            <w:tcW w:type="dxa" w:w="4980"/>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14010000">
            <w:pPr>
              <w:pStyle w:val="Style_3"/>
              <w:ind/>
              <w:jc w:val="center"/>
              <w:rPr>
                <w:rFonts w:ascii="Times New Roman" w:hAnsi="Times New Roman"/>
                <w:sz w:val="24"/>
              </w:rPr>
            </w:pPr>
            <w:r>
              <w:rPr>
                <w:rFonts w:ascii="Times New Roman" w:hAnsi="Times New Roman"/>
                <w:sz w:val="24"/>
              </w:rPr>
              <w:t>Среднее количество пешеходов в час, полученное в результате подсчета пешеходов с 8 до 18 ч. в полосе движения шириной 0,75 м</w:t>
            </w:r>
          </w:p>
        </w:tc>
      </w:tr>
      <w:tr>
        <w:tc>
          <w:tcPr>
            <w:tcW w:type="dxa" w:w="4829"/>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15010000">
            <w:pPr>
              <w:pStyle w:val="Style_3"/>
              <w:ind/>
              <w:jc w:val="center"/>
              <w:rPr>
                <w:rFonts w:ascii="Times New Roman" w:hAnsi="Times New Roman"/>
                <w:sz w:val="24"/>
              </w:rPr>
            </w:pPr>
            <w:r>
              <w:rPr>
                <w:rFonts w:ascii="Times New Roman" w:hAnsi="Times New Roman"/>
                <w:sz w:val="24"/>
              </w:rPr>
              <w:t>I</w:t>
            </w:r>
          </w:p>
        </w:tc>
        <w:tc>
          <w:tcPr>
            <w:tcW w:type="dxa" w:w="4980"/>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16010000">
            <w:pPr>
              <w:pStyle w:val="Style_3"/>
              <w:ind/>
              <w:jc w:val="center"/>
              <w:rPr>
                <w:rFonts w:ascii="Times New Roman" w:hAnsi="Times New Roman"/>
                <w:sz w:val="24"/>
              </w:rPr>
            </w:pPr>
            <w:r>
              <w:rPr>
                <w:rFonts w:ascii="Times New Roman" w:hAnsi="Times New Roman"/>
                <w:sz w:val="24"/>
              </w:rPr>
              <w:t>при движении до 50 чел./ч</w:t>
            </w:r>
          </w:p>
        </w:tc>
      </w:tr>
      <w:tr>
        <w:tc>
          <w:tcPr>
            <w:tcW w:type="dxa" w:w="4829"/>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17010000">
            <w:pPr>
              <w:pStyle w:val="Style_3"/>
              <w:ind/>
              <w:jc w:val="center"/>
              <w:rPr>
                <w:rFonts w:ascii="Times New Roman" w:hAnsi="Times New Roman"/>
                <w:sz w:val="24"/>
              </w:rPr>
            </w:pPr>
            <w:r>
              <w:rPr>
                <w:rFonts w:ascii="Times New Roman" w:hAnsi="Times New Roman"/>
                <w:sz w:val="24"/>
              </w:rPr>
              <w:t>II</w:t>
            </w:r>
          </w:p>
        </w:tc>
        <w:tc>
          <w:tcPr>
            <w:tcW w:type="dxa" w:w="4980"/>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18010000">
            <w:pPr>
              <w:pStyle w:val="Style_3"/>
              <w:ind/>
              <w:jc w:val="center"/>
              <w:rPr>
                <w:rFonts w:ascii="Times New Roman" w:hAnsi="Times New Roman"/>
                <w:sz w:val="24"/>
              </w:rPr>
            </w:pPr>
            <w:r>
              <w:rPr>
                <w:rFonts w:ascii="Times New Roman" w:hAnsi="Times New Roman"/>
                <w:sz w:val="24"/>
              </w:rPr>
              <w:t>при движении от 51 до 100 чел./ч</w:t>
            </w:r>
          </w:p>
        </w:tc>
      </w:tr>
      <w:tr>
        <w:tc>
          <w:tcPr>
            <w:tcW w:type="dxa" w:w="4829"/>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19010000">
            <w:pPr>
              <w:pStyle w:val="Style_3"/>
              <w:ind/>
              <w:jc w:val="center"/>
              <w:rPr>
                <w:rFonts w:ascii="Times New Roman" w:hAnsi="Times New Roman"/>
                <w:sz w:val="24"/>
              </w:rPr>
            </w:pPr>
            <w:r>
              <w:rPr>
                <w:rFonts w:ascii="Times New Roman" w:hAnsi="Times New Roman"/>
                <w:sz w:val="24"/>
              </w:rPr>
              <w:t>III</w:t>
            </w:r>
          </w:p>
        </w:tc>
        <w:tc>
          <w:tcPr>
            <w:tcW w:type="dxa" w:w="4980"/>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1A010000">
            <w:pPr>
              <w:pStyle w:val="Style_3"/>
              <w:ind/>
              <w:jc w:val="center"/>
              <w:rPr>
                <w:rFonts w:ascii="Times New Roman" w:hAnsi="Times New Roman"/>
                <w:sz w:val="24"/>
              </w:rPr>
            </w:pPr>
            <w:r>
              <w:rPr>
                <w:rFonts w:ascii="Times New Roman" w:hAnsi="Times New Roman"/>
                <w:sz w:val="24"/>
              </w:rPr>
              <w:t>при движении от 101 и более чел./ч</w:t>
            </w:r>
          </w:p>
        </w:tc>
      </w:tr>
    </w:tbl>
    <w:p w14:paraId="1B010000">
      <w:pPr>
        <w:pStyle w:val="Style_3"/>
        <w:ind w:firstLine="540" w:left="0" w:right="0"/>
        <w:jc w:val="both"/>
        <w:rPr>
          <w:rFonts w:ascii="Times New Roman" w:hAnsi="Times New Roman"/>
          <w:sz w:val="28"/>
        </w:rPr>
      </w:pPr>
    </w:p>
    <w:p w14:paraId="1C010000">
      <w:pPr>
        <w:pStyle w:val="Style_3"/>
        <w:ind w:firstLine="709" w:left="0" w:right="0"/>
        <w:jc w:val="both"/>
        <w:rPr>
          <w:rFonts w:ascii="Times New Roman" w:hAnsi="Times New Roman"/>
          <w:sz w:val="28"/>
        </w:rPr>
      </w:pPr>
      <w:r>
        <w:rPr>
          <w:rFonts w:ascii="Times New Roman" w:hAnsi="Times New Roman"/>
          <w:sz w:val="28"/>
        </w:rPr>
        <w:t>12.5.6. На тротуарах I класса допускается механизированная уборка на повышенных скоростях (7-8 км/ч), при условии безопасности движения пешеходов.</w:t>
      </w:r>
    </w:p>
    <w:p w14:paraId="1D010000">
      <w:pPr>
        <w:pStyle w:val="Style_3"/>
        <w:ind w:firstLine="709" w:left="0" w:right="0"/>
        <w:jc w:val="both"/>
        <w:rPr>
          <w:rFonts w:ascii="Times New Roman" w:hAnsi="Times New Roman"/>
          <w:sz w:val="28"/>
        </w:rPr>
      </w:pPr>
      <w:r>
        <w:rPr>
          <w:rFonts w:ascii="Times New Roman" w:hAnsi="Times New Roman"/>
          <w:sz w:val="28"/>
        </w:rPr>
        <w:t>Механизированную уборку придомовых территорий допускается проводить в дневное время при скоростях машин до 4 км/ч.</w:t>
      </w:r>
    </w:p>
    <w:p w14:paraId="1E010000">
      <w:pPr>
        <w:pStyle w:val="Style_3"/>
        <w:ind w:firstLine="709" w:left="0" w:right="0"/>
        <w:jc w:val="both"/>
        <w:rPr>
          <w:rFonts w:ascii="Times New Roman" w:hAnsi="Times New Roman"/>
          <w:sz w:val="28"/>
        </w:rPr>
      </w:pPr>
      <w:r>
        <w:rPr>
          <w:rFonts w:ascii="Times New Roman" w:hAnsi="Times New Roman"/>
          <w:sz w:val="28"/>
        </w:rPr>
        <w:t>12.5.7. Объем уборочных работ в летнее и зимнее время следует определять по площадям в зависимости от материала покрытия придомовой территории, приведенным в техническом паспорте на жилой дом (дома) и земельный участок.</w:t>
      </w:r>
    </w:p>
    <w:p w14:paraId="1F010000">
      <w:pPr>
        <w:pStyle w:val="Style_3"/>
        <w:ind w:firstLine="709" w:left="0" w:right="0"/>
        <w:jc w:val="both"/>
        <w:rPr>
          <w:rFonts w:ascii="Times New Roman" w:hAnsi="Times New Roman"/>
          <w:sz w:val="28"/>
        </w:rPr>
      </w:pPr>
      <w:r>
        <w:rPr>
          <w:rFonts w:ascii="Times New Roman" w:hAnsi="Times New Roman"/>
          <w:sz w:val="28"/>
        </w:rPr>
        <w:t>12.5.8. Уборка придомовых территорий в весенне-летний период</w:t>
      </w:r>
    </w:p>
    <w:p w14:paraId="20010000">
      <w:pPr>
        <w:pStyle w:val="Style_3"/>
        <w:ind w:firstLine="709" w:left="0" w:right="0"/>
        <w:jc w:val="both"/>
        <w:rPr>
          <w:rFonts w:ascii="Times New Roman" w:hAnsi="Times New Roman"/>
          <w:sz w:val="28"/>
        </w:rPr>
      </w:pPr>
      <w:r>
        <w:rPr>
          <w:rFonts w:ascii="Times New Roman" w:hAnsi="Times New Roman"/>
          <w:sz w:val="28"/>
        </w:rPr>
        <w:t>12.5.9. Уборка придомовых территорий в весенне-летний период: подметание, мойка или поливка вручную или с помощью специализированной техники – должна выполняться преимущественно в ранние, утренние и поздние, вечерние часы. Мойку тротуаров следует производить только на открытых тротуарах, непосредственно граничащих с прилотковой полосой, и в направлении от зданий к проезжей части улицы.</w:t>
      </w:r>
    </w:p>
    <w:p w14:paraId="21010000">
      <w:pPr>
        <w:pStyle w:val="Style_3"/>
        <w:ind w:firstLine="709" w:left="0" w:right="0"/>
        <w:jc w:val="both"/>
        <w:rPr>
          <w:rFonts w:ascii="Times New Roman" w:hAnsi="Times New Roman"/>
          <w:sz w:val="28"/>
        </w:rPr>
      </w:pPr>
      <w:r>
        <w:rPr>
          <w:rFonts w:ascii="Times New Roman" w:hAnsi="Times New Roman"/>
          <w:sz w:val="28"/>
        </w:rPr>
        <w:t>Мойка тротуаров должна быть закончена до выполнения этой операции на проезжей части, для чего время уборки тротуаров должно быть увязано с графиком работы поливочно-моечных машин.</w:t>
      </w:r>
    </w:p>
    <w:p w14:paraId="22010000">
      <w:pPr>
        <w:pStyle w:val="Style_3"/>
        <w:ind w:firstLine="709" w:left="0" w:right="0"/>
        <w:jc w:val="both"/>
        <w:rPr>
          <w:rFonts w:ascii="Times New Roman" w:hAnsi="Times New Roman"/>
          <w:sz w:val="28"/>
        </w:rPr>
      </w:pPr>
      <w:r>
        <w:rPr>
          <w:rFonts w:ascii="Times New Roman" w:hAnsi="Times New Roman"/>
          <w:sz w:val="28"/>
        </w:rPr>
        <w:t>Поливка тротуаров в жаркое время дня должна производиться по мере необходимости, но не реже двух раз в сутки.</w:t>
      </w:r>
    </w:p>
    <w:p w14:paraId="23010000">
      <w:pPr>
        <w:pStyle w:val="Style_3"/>
        <w:ind w:firstLine="709" w:left="0" w:right="0"/>
        <w:jc w:val="both"/>
        <w:rPr>
          <w:rFonts w:ascii="Times New Roman" w:hAnsi="Times New Roman"/>
          <w:sz w:val="28"/>
        </w:rPr>
      </w:pPr>
      <w:r>
        <w:rPr>
          <w:rFonts w:ascii="Times New Roman" w:hAnsi="Times New Roman"/>
          <w:sz w:val="28"/>
        </w:rPr>
        <w:t>12.5.10. Периодичность выполнения уборочных работ в весенне-летний период устанавливается в зависимости от интенсивности движения и класса тротуара в соответствии с таблицей 8.</w:t>
      </w:r>
    </w:p>
    <w:p w14:paraId="24010000">
      <w:pPr>
        <w:pStyle w:val="Style_3"/>
        <w:ind w:firstLine="709" w:left="0" w:right="0"/>
        <w:jc w:val="right"/>
        <w:rPr>
          <w:rFonts w:ascii="Times New Roman" w:hAnsi="Times New Roman"/>
          <w:sz w:val="28"/>
        </w:rPr>
      </w:pPr>
      <w:r>
        <w:rPr>
          <w:rFonts w:ascii="Times New Roman" w:hAnsi="Times New Roman"/>
          <w:sz w:val="28"/>
        </w:rPr>
        <w:t>Таблица 8</w:t>
      </w:r>
    </w:p>
    <w:p w14:paraId="25010000">
      <w:pPr>
        <w:pStyle w:val="Style_3"/>
        <w:ind w:firstLine="709" w:left="0" w:right="0"/>
        <w:jc w:val="right"/>
        <w:rPr>
          <w:rFonts w:ascii="Times New Roman" w:hAnsi="Times New Roman"/>
          <w:sz w:val="28"/>
        </w:rPr>
      </w:pPr>
    </w:p>
    <w:tbl>
      <w:tblPr>
        <w:tblW w:type="auto" w:w="0"/>
        <w:jc w:val="left"/>
        <w:tblInd w:type="dxa" w:w="-62"/>
        <w:tblLayout w:type="fixed"/>
      </w:tblPr>
      <w:tblGrid>
        <w:gridCol w:w="4829"/>
        <w:gridCol w:w="4980"/>
      </w:tblGrid>
      <w:tr>
        <w:tc>
          <w:tcPr>
            <w:tcW w:type="dxa" w:w="4829"/>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26010000">
            <w:pPr>
              <w:pStyle w:val="Style_3"/>
              <w:ind/>
              <w:jc w:val="center"/>
              <w:rPr>
                <w:rFonts w:ascii="Times New Roman" w:hAnsi="Times New Roman"/>
                <w:sz w:val="24"/>
              </w:rPr>
            </w:pPr>
            <w:r>
              <w:rPr>
                <w:rFonts w:ascii="Times New Roman" w:hAnsi="Times New Roman"/>
                <w:sz w:val="24"/>
              </w:rPr>
              <w:t>Класс тротуара</w:t>
            </w:r>
          </w:p>
        </w:tc>
        <w:tc>
          <w:tcPr>
            <w:tcW w:type="dxa" w:w="4980"/>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27010000">
            <w:pPr>
              <w:pStyle w:val="Style_3"/>
              <w:ind/>
              <w:jc w:val="center"/>
              <w:rPr>
                <w:rFonts w:ascii="Times New Roman" w:hAnsi="Times New Roman"/>
                <w:sz w:val="24"/>
              </w:rPr>
            </w:pPr>
            <w:r>
              <w:rPr>
                <w:rFonts w:ascii="Times New Roman" w:hAnsi="Times New Roman"/>
                <w:sz w:val="24"/>
              </w:rPr>
              <w:t>Периодичность выполнения</w:t>
            </w:r>
          </w:p>
        </w:tc>
      </w:tr>
      <w:tr>
        <w:tc>
          <w:tcPr>
            <w:tcW w:type="dxa" w:w="4829"/>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28010000">
            <w:pPr>
              <w:pStyle w:val="Style_3"/>
              <w:ind/>
              <w:jc w:val="center"/>
              <w:rPr>
                <w:rFonts w:ascii="Times New Roman" w:hAnsi="Times New Roman"/>
                <w:sz w:val="24"/>
              </w:rPr>
            </w:pPr>
            <w:r>
              <w:rPr>
                <w:rFonts w:ascii="Times New Roman" w:hAnsi="Times New Roman"/>
                <w:sz w:val="24"/>
              </w:rPr>
              <w:t>I</w:t>
            </w:r>
          </w:p>
        </w:tc>
        <w:tc>
          <w:tcPr>
            <w:tcW w:type="dxa" w:w="4980"/>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29010000">
            <w:pPr>
              <w:pStyle w:val="Style_3"/>
              <w:ind/>
              <w:jc w:val="center"/>
              <w:rPr>
                <w:rFonts w:ascii="Times New Roman" w:hAnsi="Times New Roman"/>
                <w:sz w:val="24"/>
              </w:rPr>
            </w:pPr>
            <w:r>
              <w:rPr>
                <w:rFonts w:ascii="Times New Roman" w:hAnsi="Times New Roman"/>
                <w:sz w:val="24"/>
              </w:rPr>
              <w:t>Один раз в двое суток</w:t>
            </w:r>
          </w:p>
        </w:tc>
      </w:tr>
      <w:tr>
        <w:tc>
          <w:tcPr>
            <w:tcW w:type="dxa" w:w="4829"/>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2A010000">
            <w:pPr>
              <w:pStyle w:val="Style_3"/>
              <w:ind/>
              <w:jc w:val="center"/>
              <w:rPr>
                <w:rFonts w:ascii="Times New Roman" w:hAnsi="Times New Roman"/>
                <w:sz w:val="24"/>
              </w:rPr>
            </w:pPr>
            <w:r>
              <w:rPr>
                <w:rFonts w:ascii="Times New Roman" w:hAnsi="Times New Roman"/>
                <w:sz w:val="24"/>
              </w:rPr>
              <w:t>II</w:t>
            </w:r>
          </w:p>
        </w:tc>
        <w:tc>
          <w:tcPr>
            <w:tcW w:type="dxa" w:w="4980"/>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2B010000">
            <w:pPr>
              <w:pStyle w:val="Style_3"/>
              <w:ind/>
              <w:jc w:val="center"/>
              <w:rPr>
                <w:rFonts w:ascii="Times New Roman" w:hAnsi="Times New Roman"/>
                <w:sz w:val="24"/>
              </w:rPr>
            </w:pPr>
            <w:r>
              <w:rPr>
                <w:rFonts w:ascii="Times New Roman" w:hAnsi="Times New Roman"/>
                <w:sz w:val="24"/>
              </w:rPr>
              <w:t>Один раз в сутки</w:t>
            </w:r>
          </w:p>
        </w:tc>
      </w:tr>
      <w:tr>
        <w:tc>
          <w:tcPr>
            <w:tcW w:type="dxa" w:w="4829"/>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2C010000">
            <w:pPr>
              <w:pStyle w:val="Style_3"/>
              <w:ind/>
              <w:jc w:val="center"/>
              <w:rPr>
                <w:rFonts w:ascii="Times New Roman" w:hAnsi="Times New Roman"/>
                <w:sz w:val="24"/>
              </w:rPr>
            </w:pPr>
            <w:r>
              <w:rPr>
                <w:rFonts w:ascii="Times New Roman" w:hAnsi="Times New Roman"/>
                <w:sz w:val="24"/>
              </w:rPr>
              <w:t>III</w:t>
            </w:r>
          </w:p>
        </w:tc>
        <w:tc>
          <w:tcPr>
            <w:tcW w:type="dxa" w:w="4980"/>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2D010000">
            <w:pPr>
              <w:pStyle w:val="Style_3"/>
              <w:ind/>
              <w:jc w:val="center"/>
              <w:rPr>
                <w:rFonts w:ascii="Times New Roman" w:hAnsi="Times New Roman"/>
                <w:sz w:val="24"/>
              </w:rPr>
            </w:pPr>
            <w:r>
              <w:rPr>
                <w:rFonts w:ascii="Times New Roman" w:hAnsi="Times New Roman"/>
                <w:sz w:val="24"/>
              </w:rPr>
              <w:t>Два раза в сутки</w:t>
            </w:r>
          </w:p>
        </w:tc>
      </w:tr>
    </w:tbl>
    <w:p w14:paraId="2E010000">
      <w:pPr>
        <w:pStyle w:val="Style_3"/>
        <w:ind w:firstLine="709" w:left="0" w:right="0"/>
        <w:jc w:val="both"/>
        <w:rPr>
          <w:rFonts w:ascii="Times New Roman" w:hAnsi="Times New Roman"/>
          <w:sz w:val="28"/>
        </w:rPr>
      </w:pPr>
    </w:p>
    <w:p w14:paraId="2F010000">
      <w:pPr>
        <w:pStyle w:val="Style_3"/>
        <w:ind w:firstLine="709" w:left="0" w:right="0"/>
        <w:jc w:val="both"/>
        <w:rPr>
          <w:rFonts w:ascii="Times New Roman" w:hAnsi="Times New Roman"/>
          <w:sz w:val="28"/>
        </w:rPr>
      </w:pPr>
      <w:r>
        <w:rPr>
          <w:rFonts w:ascii="Times New Roman" w:hAnsi="Times New Roman"/>
          <w:sz w:val="28"/>
        </w:rPr>
        <w:t>12.5.11. При наличии особых местных условий, вызывающих повышенную засоренность, периодичность выполнения уборочных работ допускается до трех раз в сутки.</w:t>
      </w:r>
    </w:p>
    <w:p w14:paraId="30010000">
      <w:pPr>
        <w:pStyle w:val="Style_3"/>
        <w:ind w:firstLine="709" w:left="0" w:right="0"/>
        <w:jc w:val="both"/>
        <w:rPr>
          <w:rFonts w:ascii="Times New Roman" w:hAnsi="Times New Roman"/>
          <w:sz w:val="28"/>
        </w:rPr>
      </w:pPr>
      <w:r>
        <w:rPr>
          <w:rFonts w:ascii="Times New Roman" w:hAnsi="Times New Roman"/>
          <w:sz w:val="28"/>
        </w:rPr>
        <w:t>12.5.12. Уборка придомовых территорий в осенне-зимний период</w:t>
      </w:r>
    </w:p>
    <w:p w14:paraId="31010000">
      <w:pPr>
        <w:pStyle w:val="Style_3"/>
        <w:ind w:firstLine="709" w:left="0" w:right="0"/>
        <w:jc w:val="both"/>
        <w:rPr>
          <w:rFonts w:ascii="Times New Roman" w:hAnsi="Times New Roman"/>
          <w:sz w:val="28"/>
        </w:rPr>
      </w:pPr>
      <w:r>
        <w:rPr>
          <w:rFonts w:ascii="Times New Roman" w:hAnsi="Times New Roman"/>
          <w:sz w:val="28"/>
        </w:rPr>
        <w:t>12.5.13. Периодичность выполнения уборочных работ в осенне-зимний период по очистке тротуаров во время снегопада (сдвижка и подметание снега) устанавливается в соответствии с таблицей 9.</w:t>
      </w:r>
    </w:p>
    <w:p w14:paraId="32010000">
      <w:pPr>
        <w:pStyle w:val="Style_3"/>
        <w:ind w:firstLine="709" w:left="0" w:right="0"/>
        <w:jc w:val="right"/>
        <w:rPr>
          <w:rFonts w:ascii="Times New Roman" w:hAnsi="Times New Roman"/>
          <w:sz w:val="28"/>
        </w:rPr>
      </w:pPr>
      <w:r>
        <w:rPr>
          <w:rFonts w:ascii="Times New Roman" w:hAnsi="Times New Roman"/>
          <w:sz w:val="28"/>
        </w:rPr>
        <w:t>Таблица 9</w:t>
      </w:r>
    </w:p>
    <w:p w14:paraId="33010000">
      <w:pPr>
        <w:pStyle w:val="Style_3"/>
        <w:ind w:firstLine="709" w:left="0" w:right="0"/>
        <w:jc w:val="right"/>
        <w:rPr>
          <w:rFonts w:ascii="Times New Roman" w:hAnsi="Times New Roman"/>
          <w:sz w:val="28"/>
        </w:rPr>
      </w:pPr>
    </w:p>
    <w:tbl>
      <w:tblPr>
        <w:tblW w:type="auto" w:w="0"/>
        <w:jc w:val="left"/>
        <w:tblInd w:type="dxa" w:w="-62"/>
        <w:tblLayout w:type="fixed"/>
      </w:tblPr>
      <w:tblGrid>
        <w:gridCol w:w="2342"/>
        <w:gridCol w:w="2268"/>
        <w:gridCol w:w="2126"/>
        <w:gridCol w:w="3073"/>
      </w:tblGrid>
      <w:tr>
        <w:tc>
          <w:tcPr>
            <w:tcW w:type="dxa" w:w="234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34010000">
            <w:pPr>
              <w:pStyle w:val="Style_3"/>
              <w:ind/>
              <w:jc w:val="center"/>
              <w:rPr>
                <w:rFonts w:ascii="Times New Roman" w:hAnsi="Times New Roman"/>
                <w:sz w:val="24"/>
              </w:rPr>
            </w:pPr>
            <w:r>
              <w:rPr>
                <w:rFonts w:ascii="Times New Roman" w:hAnsi="Times New Roman"/>
                <w:sz w:val="24"/>
              </w:rPr>
              <w:t>Класс тротуара</w:t>
            </w:r>
          </w:p>
        </w:tc>
        <w:tc>
          <w:tcPr>
            <w:tcW w:type="dxa" w:w="439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35010000">
            <w:pPr>
              <w:pStyle w:val="Style_3"/>
              <w:ind/>
              <w:jc w:val="center"/>
              <w:rPr>
                <w:rFonts w:ascii="Times New Roman" w:hAnsi="Times New Roman"/>
                <w:sz w:val="24"/>
              </w:rPr>
            </w:pPr>
            <w:r>
              <w:rPr>
                <w:rFonts w:ascii="Times New Roman" w:hAnsi="Times New Roman"/>
                <w:sz w:val="24"/>
              </w:rPr>
              <w:t>Периодичность, ч, при температуре воздуха, °C</w:t>
            </w:r>
          </w:p>
        </w:tc>
        <w:tc>
          <w:tcPr>
            <w:tcW w:type="dxa" w:w="307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36010000">
            <w:pPr>
              <w:pStyle w:val="Style_3"/>
              <w:ind/>
              <w:jc w:val="center"/>
              <w:rPr>
                <w:rFonts w:ascii="Times New Roman" w:hAnsi="Times New Roman"/>
                <w:sz w:val="24"/>
              </w:rPr>
            </w:pPr>
            <w:r>
              <w:rPr>
                <w:rFonts w:ascii="Times New Roman" w:hAnsi="Times New Roman"/>
                <w:sz w:val="24"/>
              </w:rPr>
              <w:t>Периодичность при отсутствии снегопада, сутки</w:t>
            </w:r>
          </w:p>
        </w:tc>
      </w:tr>
      <w:tr>
        <w:tc>
          <w:tcPr>
            <w:tcW w:type="dxa" w:w="234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tc>
        <w:tc>
          <w:tcPr>
            <w:tcW w:type="dxa" w:w="2268"/>
            <w:tcBorders>
              <w:top w:color="000000" w:sz="4" w:val="single"/>
              <w:left w:color="000000" w:sz="4" w:val="single"/>
              <w:bottom w:color="000000" w:sz="6" w:val="single"/>
              <w:right w:color="000000" w:sz="4" w:val="single"/>
            </w:tcBorders>
            <w:tcMar>
              <w:top w:type="dxa" w:w="102"/>
              <w:left w:type="dxa" w:w="62"/>
              <w:bottom w:type="dxa" w:w="102"/>
              <w:right w:type="dxa" w:w="62"/>
            </w:tcMar>
            <w:vAlign w:val="top"/>
          </w:tcPr>
          <w:p w14:paraId="37010000">
            <w:pPr>
              <w:pStyle w:val="Style_3"/>
              <w:ind/>
              <w:jc w:val="center"/>
              <w:rPr>
                <w:rFonts w:ascii="Times New Roman" w:hAnsi="Times New Roman"/>
                <w:sz w:val="24"/>
              </w:rPr>
            </w:pPr>
            <w:r>
              <w:rPr>
                <w:rFonts w:ascii="Times New Roman" w:hAnsi="Times New Roman"/>
                <w:sz w:val="24"/>
              </w:rPr>
              <w:t>ниже -2</w:t>
            </w:r>
          </w:p>
        </w:tc>
        <w:tc>
          <w:tcPr>
            <w:tcW w:type="dxa" w:w="2126"/>
            <w:tcBorders>
              <w:top w:color="000000" w:sz="4" w:val="single"/>
              <w:left w:color="000000" w:sz="4" w:val="single"/>
              <w:bottom w:color="000000" w:sz="6" w:val="single"/>
              <w:right w:color="000000" w:sz="4" w:val="single"/>
            </w:tcBorders>
            <w:tcMar>
              <w:top w:type="dxa" w:w="102"/>
              <w:left w:type="dxa" w:w="62"/>
              <w:bottom w:type="dxa" w:w="102"/>
              <w:right w:type="dxa" w:w="62"/>
            </w:tcMar>
            <w:vAlign w:val="top"/>
          </w:tcPr>
          <w:p w14:paraId="38010000">
            <w:pPr>
              <w:pStyle w:val="Style_3"/>
              <w:ind/>
              <w:jc w:val="center"/>
              <w:rPr>
                <w:rFonts w:ascii="Times New Roman" w:hAnsi="Times New Roman"/>
                <w:sz w:val="24"/>
              </w:rPr>
            </w:pPr>
            <w:r>
              <w:rPr>
                <w:rFonts w:ascii="Times New Roman" w:hAnsi="Times New Roman"/>
                <w:sz w:val="24"/>
              </w:rPr>
              <w:t>выше -2</w:t>
            </w:r>
          </w:p>
        </w:tc>
        <w:tc>
          <w:tcPr>
            <w:tcW w:type="dxa" w:w="307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tc>
      </w:tr>
      <w:tr>
        <w:tc>
          <w:tcPr>
            <w:tcW w:type="dxa" w:w="2342"/>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39010000">
            <w:pPr>
              <w:pStyle w:val="Style_3"/>
              <w:ind/>
              <w:jc w:val="center"/>
              <w:rPr>
                <w:rFonts w:ascii="Times New Roman" w:hAnsi="Times New Roman"/>
                <w:sz w:val="24"/>
              </w:rPr>
            </w:pPr>
            <w:r>
              <w:rPr>
                <w:rFonts w:ascii="Times New Roman" w:hAnsi="Times New Roman"/>
                <w:sz w:val="24"/>
              </w:rPr>
              <w:t>I</w:t>
            </w:r>
          </w:p>
        </w:tc>
        <w:tc>
          <w:tcPr>
            <w:tcW w:type="dxa" w:w="2268"/>
            <w:tcBorders>
              <w:top w:color="000000" w:sz="6" w:val="single"/>
              <w:left w:color="000000" w:sz="6" w:val="single"/>
              <w:bottom w:color="000000" w:sz="6" w:val="single"/>
              <w:right w:color="000000" w:sz="6" w:val="single"/>
            </w:tcBorders>
            <w:tcMar>
              <w:top w:type="dxa" w:w="102"/>
              <w:left w:type="dxa" w:w="62"/>
              <w:bottom w:type="dxa" w:w="102"/>
              <w:right w:type="dxa" w:w="62"/>
            </w:tcMar>
            <w:vAlign w:val="top"/>
          </w:tcPr>
          <w:p w14:paraId="3A010000">
            <w:pPr>
              <w:pStyle w:val="Style_3"/>
              <w:ind/>
              <w:jc w:val="center"/>
              <w:rPr>
                <w:rFonts w:ascii="Times New Roman" w:hAnsi="Times New Roman"/>
                <w:sz w:val="24"/>
              </w:rPr>
            </w:pPr>
            <w:r>
              <w:rPr>
                <w:rFonts w:ascii="Times New Roman" w:hAnsi="Times New Roman"/>
                <w:sz w:val="24"/>
              </w:rPr>
              <w:t>через 3</w:t>
            </w:r>
          </w:p>
        </w:tc>
        <w:tc>
          <w:tcPr>
            <w:tcW w:type="dxa" w:w="2126"/>
            <w:tcBorders>
              <w:top w:color="000000" w:sz="6" w:val="single"/>
              <w:left w:color="000000" w:sz="6" w:val="single"/>
              <w:bottom w:color="000000" w:sz="6" w:val="single"/>
              <w:right w:color="000000" w:sz="6" w:val="single"/>
            </w:tcBorders>
            <w:tcMar>
              <w:top w:type="dxa" w:w="102"/>
              <w:left w:type="dxa" w:w="62"/>
              <w:bottom w:type="dxa" w:w="102"/>
              <w:right w:type="dxa" w:w="62"/>
            </w:tcMar>
            <w:vAlign w:val="top"/>
          </w:tcPr>
          <w:p w14:paraId="3B010000">
            <w:pPr>
              <w:pStyle w:val="Style_3"/>
              <w:ind/>
              <w:jc w:val="center"/>
              <w:rPr>
                <w:rFonts w:ascii="Times New Roman" w:hAnsi="Times New Roman"/>
                <w:sz w:val="24"/>
              </w:rPr>
            </w:pPr>
            <w:r>
              <w:rPr>
                <w:rFonts w:ascii="Times New Roman" w:hAnsi="Times New Roman"/>
                <w:sz w:val="24"/>
              </w:rPr>
              <w:t>через 1,5</w:t>
            </w:r>
          </w:p>
        </w:tc>
        <w:tc>
          <w:tcPr>
            <w:tcW w:type="dxa" w:w="3073"/>
            <w:tcBorders>
              <w:top w:color="000000" w:sz="6" w:val="single"/>
              <w:left w:color="000000" w:sz="6" w:val="single"/>
              <w:bottom w:color="000000" w:sz="6" w:val="single"/>
              <w:right w:color="000000" w:sz="6" w:val="single"/>
            </w:tcBorders>
            <w:tcMar>
              <w:top w:type="dxa" w:w="102"/>
              <w:left w:type="dxa" w:w="62"/>
              <w:bottom w:type="dxa" w:w="102"/>
              <w:right w:type="dxa" w:w="62"/>
            </w:tcMar>
            <w:vAlign w:val="top"/>
          </w:tcPr>
          <w:p w14:paraId="3C010000">
            <w:pPr>
              <w:pStyle w:val="Style_3"/>
              <w:ind/>
              <w:jc w:val="center"/>
              <w:rPr>
                <w:rFonts w:ascii="Times New Roman" w:hAnsi="Times New Roman"/>
                <w:sz w:val="24"/>
              </w:rPr>
            </w:pPr>
            <w:r>
              <w:rPr>
                <w:rFonts w:ascii="Times New Roman" w:hAnsi="Times New Roman"/>
                <w:sz w:val="24"/>
              </w:rPr>
              <w:t>через 3</w:t>
            </w:r>
          </w:p>
        </w:tc>
      </w:tr>
      <w:tr>
        <w:tc>
          <w:tcPr>
            <w:tcW w:type="dxa" w:w="2342"/>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3D010000">
            <w:pPr>
              <w:pStyle w:val="Style_3"/>
              <w:ind/>
              <w:jc w:val="center"/>
              <w:rPr>
                <w:rFonts w:ascii="Times New Roman" w:hAnsi="Times New Roman"/>
                <w:sz w:val="24"/>
              </w:rPr>
            </w:pPr>
            <w:r>
              <w:rPr>
                <w:rFonts w:ascii="Times New Roman" w:hAnsi="Times New Roman"/>
                <w:sz w:val="24"/>
              </w:rPr>
              <w:t>II</w:t>
            </w:r>
          </w:p>
        </w:tc>
        <w:tc>
          <w:tcPr>
            <w:tcW w:type="dxa" w:w="2268"/>
            <w:tcBorders>
              <w:top w:color="000000" w:sz="6" w:val="single"/>
              <w:left w:color="000000" w:sz="6" w:val="single"/>
              <w:bottom w:color="000000" w:sz="6" w:val="single"/>
              <w:right w:color="000000" w:sz="6" w:val="single"/>
            </w:tcBorders>
            <w:tcMar>
              <w:top w:type="dxa" w:w="102"/>
              <w:left w:type="dxa" w:w="62"/>
              <w:bottom w:type="dxa" w:w="102"/>
              <w:right w:type="dxa" w:w="62"/>
            </w:tcMar>
            <w:vAlign w:val="top"/>
          </w:tcPr>
          <w:p w14:paraId="3E010000">
            <w:pPr>
              <w:pStyle w:val="Style_3"/>
              <w:ind/>
              <w:jc w:val="center"/>
              <w:rPr>
                <w:rFonts w:ascii="Times New Roman" w:hAnsi="Times New Roman"/>
                <w:sz w:val="24"/>
              </w:rPr>
            </w:pPr>
            <w:r>
              <w:rPr>
                <w:rFonts w:ascii="Times New Roman" w:hAnsi="Times New Roman"/>
                <w:sz w:val="24"/>
              </w:rPr>
              <w:t>через 2</w:t>
            </w:r>
          </w:p>
        </w:tc>
        <w:tc>
          <w:tcPr>
            <w:tcW w:type="dxa" w:w="2126"/>
            <w:tcBorders>
              <w:top w:color="000000" w:sz="6" w:val="single"/>
              <w:left w:color="000000" w:sz="6" w:val="single"/>
              <w:bottom w:color="000000" w:sz="6" w:val="single"/>
              <w:right w:color="000000" w:sz="6" w:val="single"/>
            </w:tcBorders>
            <w:tcMar>
              <w:top w:type="dxa" w:w="102"/>
              <w:left w:type="dxa" w:w="62"/>
              <w:bottom w:type="dxa" w:w="102"/>
              <w:right w:type="dxa" w:w="62"/>
            </w:tcMar>
            <w:vAlign w:val="top"/>
          </w:tcPr>
          <w:p w14:paraId="3F010000">
            <w:pPr>
              <w:pStyle w:val="Style_3"/>
              <w:ind/>
              <w:jc w:val="center"/>
              <w:rPr>
                <w:rFonts w:ascii="Times New Roman" w:hAnsi="Times New Roman"/>
                <w:sz w:val="24"/>
              </w:rPr>
            </w:pPr>
            <w:r>
              <w:rPr>
                <w:rFonts w:ascii="Times New Roman" w:hAnsi="Times New Roman"/>
                <w:sz w:val="24"/>
              </w:rPr>
              <w:t>через 1</w:t>
            </w:r>
          </w:p>
        </w:tc>
        <w:tc>
          <w:tcPr>
            <w:tcW w:type="dxa" w:w="3073"/>
            <w:tcBorders>
              <w:top w:color="000000" w:sz="6" w:val="single"/>
              <w:left w:color="000000" w:sz="6" w:val="single"/>
              <w:bottom w:color="000000" w:sz="6" w:val="single"/>
              <w:right w:color="000000" w:sz="6" w:val="single"/>
            </w:tcBorders>
            <w:tcMar>
              <w:top w:type="dxa" w:w="102"/>
              <w:left w:type="dxa" w:w="62"/>
              <w:bottom w:type="dxa" w:w="102"/>
              <w:right w:type="dxa" w:w="62"/>
            </w:tcMar>
            <w:vAlign w:val="top"/>
          </w:tcPr>
          <w:p w14:paraId="40010000">
            <w:pPr>
              <w:pStyle w:val="Style_3"/>
              <w:ind/>
              <w:jc w:val="center"/>
              <w:rPr>
                <w:rFonts w:ascii="Times New Roman" w:hAnsi="Times New Roman"/>
                <w:sz w:val="24"/>
              </w:rPr>
            </w:pPr>
            <w:r>
              <w:rPr>
                <w:rFonts w:ascii="Times New Roman" w:hAnsi="Times New Roman"/>
                <w:sz w:val="24"/>
              </w:rPr>
              <w:t>через 2</w:t>
            </w:r>
          </w:p>
        </w:tc>
      </w:tr>
      <w:tr>
        <w:tc>
          <w:tcPr>
            <w:tcW w:type="dxa" w:w="2342"/>
            <w:tcBorders>
              <w:top w:color="000000" w:sz="4" w:val="single"/>
              <w:left w:color="000000" w:sz="4" w:val="single"/>
              <w:bottom w:color="000000" w:sz="4" w:val="single"/>
              <w:right w:color="000000" w:sz="4" w:val="single"/>
            </w:tcBorders>
            <w:tcMar>
              <w:top w:type="dxa" w:w="102"/>
              <w:left w:type="dxa" w:w="62"/>
              <w:bottom w:type="dxa" w:w="102"/>
              <w:right w:type="dxa" w:w="62"/>
            </w:tcMar>
            <w:vAlign w:val="top"/>
          </w:tcPr>
          <w:p w14:paraId="41010000">
            <w:pPr>
              <w:pStyle w:val="Style_3"/>
              <w:ind/>
              <w:jc w:val="center"/>
              <w:rPr>
                <w:rFonts w:ascii="Times New Roman" w:hAnsi="Times New Roman"/>
                <w:sz w:val="24"/>
              </w:rPr>
            </w:pPr>
            <w:r>
              <w:rPr>
                <w:rFonts w:ascii="Times New Roman" w:hAnsi="Times New Roman"/>
                <w:sz w:val="24"/>
              </w:rPr>
              <w:t>III</w:t>
            </w:r>
          </w:p>
        </w:tc>
        <w:tc>
          <w:tcPr>
            <w:tcW w:type="dxa" w:w="2268"/>
            <w:tcBorders>
              <w:top w:color="000000" w:sz="6" w:val="single"/>
              <w:left w:color="000000" w:sz="6" w:val="single"/>
              <w:bottom w:color="000000" w:sz="6" w:val="single"/>
              <w:right w:color="000000" w:sz="6" w:val="single"/>
            </w:tcBorders>
            <w:tcMar>
              <w:top w:type="dxa" w:w="102"/>
              <w:left w:type="dxa" w:w="62"/>
              <w:bottom w:type="dxa" w:w="102"/>
              <w:right w:type="dxa" w:w="62"/>
            </w:tcMar>
            <w:vAlign w:val="top"/>
          </w:tcPr>
          <w:p w14:paraId="42010000">
            <w:pPr>
              <w:pStyle w:val="Style_3"/>
              <w:ind/>
              <w:jc w:val="center"/>
              <w:rPr>
                <w:rFonts w:ascii="Times New Roman" w:hAnsi="Times New Roman"/>
                <w:sz w:val="24"/>
              </w:rPr>
            </w:pPr>
            <w:r>
              <w:rPr>
                <w:rFonts w:ascii="Times New Roman" w:hAnsi="Times New Roman"/>
                <w:sz w:val="24"/>
              </w:rPr>
              <w:t>через 1</w:t>
            </w:r>
          </w:p>
        </w:tc>
        <w:tc>
          <w:tcPr>
            <w:tcW w:type="dxa" w:w="2126"/>
            <w:tcBorders>
              <w:top w:color="000000" w:sz="6" w:val="single"/>
              <w:left w:color="000000" w:sz="6" w:val="single"/>
              <w:bottom w:color="000000" w:sz="6" w:val="single"/>
              <w:right w:color="000000" w:sz="6" w:val="single"/>
            </w:tcBorders>
            <w:tcMar>
              <w:top w:type="dxa" w:w="102"/>
              <w:left w:type="dxa" w:w="62"/>
              <w:bottom w:type="dxa" w:w="102"/>
              <w:right w:type="dxa" w:w="62"/>
            </w:tcMar>
            <w:vAlign w:val="top"/>
          </w:tcPr>
          <w:p w14:paraId="43010000">
            <w:pPr>
              <w:pStyle w:val="Style_3"/>
              <w:ind/>
              <w:jc w:val="center"/>
              <w:rPr>
                <w:rFonts w:ascii="Times New Roman" w:hAnsi="Times New Roman"/>
                <w:sz w:val="24"/>
              </w:rPr>
            </w:pPr>
            <w:r>
              <w:rPr>
                <w:rFonts w:ascii="Times New Roman" w:hAnsi="Times New Roman"/>
                <w:sz w:val="24"/>
              </w:rPr>
              <w:t>через 0,5</w:t>
            </w:r>
          </w:p>
        </w:tc>
        <w:tc>
          <w:tcPr>
            <w:tcW w:type="dxa" w:w="3073"/>
            <w:tcBorders>
              <w:top w:color="000000" w:sz="6" w:val="single"/>
              <w:left w:color="000000" w:sz="6" w:val="single"/>
              <w:bottom w:color="000000" w:sz="6" w:val="single"/>
              <w:right w:color="000000" w:sz="6" w:val="single"/>
            </w:tcBorders>
            <w:tcMar>
              <w:top w:type="dxa" w:w="102"/>
              <w:left w:type="dxa" w:w="62"/>
              <w:bottom w:type="dxa" w:w="102"/>
              <w:right w:type="dxa" w:w="62"/>
            </w:tcMar>
            <w:vAlign w:val="top"/>
          </w:tcPr>
          <w:p w14:paraId="44010000">
            <w:pPr>
              <w:pStyle w:val="Style_3"/>
              <w:ind/>
              <w:jc w:val="center"/>
              <w:rPr>
                <w:rFonts w:ascii="Times New Roman" w:hAnsi="Times New Roman"/>
                <w:sz w:val="24"/>
              </w:rPr>
            </w:pPr>
            <w:r>
              <w:rPr>
                <w:rFonts w:ascii="Times New Roman" w:hAnsi="Times New Roman"/>
                <w:sz w:val="24"/>
              </w:rPr>
              <w:t>через 1</w:t>
            </w:r>
          </w:p>
        </w:tc>
      </w:tr>
    </w:tbl>
    <w:p w14:paraId="45010000">
      <w:pPr>
        <w:pStyle w:val="Style_3"/>
        <w:ind w:firstLine="709" w:left="0" w:right="0"/>
        <w:rPr>
          <w:rFonts w:ascii="Times New Roman" w:hAnsi="Times New Roman"/>
          <w:sz w:val="28"/>
        </w:rPr>
      </w:pPr>
    </w:p>
    <w:p w14:paraId="46010000">
      <w:pPr>
        <w:pStyle w:val="Style_3"/>
        <w:ind w:firstLine="709" w:left="0" w:right="0"/>
        <w:jc w:val="both"/>
        <w:rPr>
          <w:rFonts w:ascii="Times New Roman" w:hAnsi="Times New Roman"/>
          <w:sz w:val="28"/>
        </w:rPr>
      </w:pPr>
      <w:r>
        <w:rPr>
          <w:rFonts w:ascii="Times New Roman" w:hAnsi="Times New Roman"/>
          <w:sz w:val="28"/>
        </w:rPr>
        <w:t>12.5.14. Накапливающийся на крышах снег должен по мере необходимости сбрасываться на землю и перемещаться в прилотковую полосу, а на широких тротуарах – формироваться в валы.</w:t>
      </w:r>
    </w:p>
    <w:p w14:paraId="47010000">
      <w:pPr>
        <w:pStyle w:val="Style_3"/>
        <w:ind w:firstLine="709" w:left="0" w:right="0"/>
        <w:jc w:val="both"/>
        <w:rPr>
          <w:rFonts w:ascii="Times New Roman" w:hAnsi="Times New Roman"/>
          <w:sz w:val="28"/>
        </w:rPr>
      </w:pPr>
      <w:r>
        <w:rPr>
          <w:rFonts w:ascii="Times New Roman" w:hAnsi="Times New Roman"/>
          <w:sz w:val="28"/>
        </w:rPr>
        <w:t>12.5.15. Очистка покрытий при отсутствии снегопада от снега наносного происхождения должна производиться в ранние, утренние часы машинами с плужно-щеточным оборудованием, периодичность выполнения – один раз в 3, 2 и 1 сутки соответственно для тротуаров I, II и III классов.</w:t>
      </w:r>
    </w:p>
    <w:p w14:paraId="48010000">
      <w:pPr>
        <w:pStyle w:val="Style_3"/>
        <w:ind w:firstLine="709" w:left="0" w:right="0"/>
        <w:jc w:val="both"/>
        <w:rPr>
          <w:rFonts w:ascii="Times New Roman" w:hAnsi="Times New Roman"/>
          <w:sz w:val="28"/>
        </w:rPr>
      </w:pPr>
      <w:r>
        <w:rPr>
          <w:rFonts w:ascii="Times New Roman" w:hAnsi="Times New Roman"/>
          <w:sz w:val="28"/>
        </w:rPr>
        <w:t>12.5.16. Убираемый снег во дворах должен сдвигаться к местам его временного размещения.</w:t>
      </w:r>
    </w:p>
    <w:p w14:paraId="49010000">
      <w:pPr>
        <w:pStyle w:val="Style_3"/>
        <w:ind w:firstLine="709" w:left="0" w:right="0"/>
        <w:jc w:val="both"/>
        <w:rPr>
          <w:rFonts w:ascii="Times New Roman" w:hAnsi="Times New Roman"/>
          <w:sz w:val="28"/>
        </w:rPr>
      </w:pPr>
      <w:r>
        <w:rPr>
          <w:rFonts w:ascii="Times New Roman" w:hAnsi="Times New Roman"/>
          <w:sz w:val="28"/>
        </w:rPr>
        <w:t>Снег, собираемый во дворах, на внутриквартальных проездах и с учетом местных условий на отдельных улицах, допускается временно размещать на газонах и на свободных территориях при обеспечении сохранения зеленых насаждений.</w:t>
      </w:r>
    </w:p>
    <w:p w14:paraId="4A010000">
      <w:pPr>
        <w:pStyle w:val="Style_3"/>
        <w:ind w:firstLine="709" w:left="0" w:right="0"/>
        <w:jc w:val="both"/>
        <w:rPr>
          <w:rFonts w:ascii="Times New Roman" w:hAnsi="Times New Roman"/>
          <w:sz w:val="28"/>
        </w:rPr>
      </w:pPr>
      <w:r>
        <w:rPr>
          <w:rFonts w:ascii="Times New Roman" w:hAnsi="Times New Roman"/>
          <w:sz w:val="28"/>
        </w:rPr>
        <w:t>Вывоз снега с дворовых территорий и внутридворовых проездов осуществляется в течение 3 суток с момента окончания снегопада.</w:t>
      </w:r>
    </w:p>
    <w:p w14:paraId="4B010000">
      <w:pPr>
        <w:pStyle w:val="Style_3"/>
        <w:ind w:firstLine="709" w:left="0" w:right="0"/>
        <w:jc w:val="both"/>
        <w:rPr>
          <w:rFonts w:ascii="Times New Roman" w:hAnsi="Times New Roman"/>
          <w:sz w:val="28"/>
        </w:rPr>
      </w:pPr>
      <w:r>
        <w:rPr>
          <w:rFonts w:ascii="Times New Roman" w:hAnsi="Times New Roman"/>
          <w:sz w:val="28"/>
        </w:rPr>
        <w:t>12.5.17. Участки тротуаров и дворов, покрытые уплотненным снегом, следует убирать в кратчайшие сроки но не позднее 1 суток с момента его образования. Сгребание и уборка скола должна производиться одновременно со скалыванием или немедленно после него и временно размещаться вместе со снегом.</w:t>
      </w:r>
    </w:p>
    <w:p w14:paraId="4C010000">
      <w:pPr>
        <w:pStyle w:val="Style_3"/>
        <w:ind w:firstLine="709" w:left="0" w:right="0"/>
        <w:jc w:val="both"/>
        <w:rPr>
          <w:rFonts w:ascii="Times New Roman" w:hAnsi="Times New Roman"/>
          <w:sz w:val="28"/>
        </w:rPr>
      </w:pPr>
      <w:r>
        <w:rPr>
          <w:rFonts w:ascii="Times New Roman" w:hAnsi="Times New Roman"/>
          <w:sz w:val="28"/>
        </w:rPr>
        <w:t>12.5.18. Снег при ручной уборке тротуаров и внутриквартальных (асфальтовых и брусчатых) проездов должен убираться полностью под скребок. При отсутствии усовершенствованных покрытий снег следует убирать под движок, оставляя слой снега для последующего его уплотнения.</w:t>
      </w:r>
    </w:p>
    <w:p w14:paraId="4D010000">
      <w:pPr>
        <w:pStyle w:val="Style_3"/>
        <w:ind w:firstLine="709" w:left="0" w:right="0"/>
        <w:jc w:val="both"/>
        <w:rPr>
          <w:rFonts w:ascii="Times New Roman" w:hAnsi="Times New Roman"/>
          <w:sz w:val="28"/>
        </w:rPr>
      </w:pPr>
      <w:r>
        <w:rPr>
          <w:rFonts w:ascii="Times New Roman" w:hAnsi="Times New Roman"/>
          <w:sz w:val="28"/>
        </w:rPr>
        <w:t>12.5.19. При возникновении скользкости обработка дорожных покрытий пескосоляной смесью должна производиться по норме 0,2-0,3 кг/м при помощи распределителей.</w:t>
      </w:r>
    </w:p>
    <w:p w14:paraId="4E010000">
      <w:pPr>
        <w:pStyle w:val="Style_3"/>
        <w:ind w:firstLine="709" w:left="0" w:right="0"/>
        <w:jc w:val="both"/>
        <w:rPr>
          <w:rFonts w:ascii="Times New Roman" w:hAnsi="Times New Roman"/>
          <w:sz w:val="28"/>
        </w:rPr>
      </w:pPr>
      <w:r>
        <w:rPr>
          <w:rFonts w:ascii="Times New Roman" w:hAnsi="Times New Roman"/>
          <w:sz w:val="28"/>
        </w:rPr>
        <w:t>Срок окончания работ по проведению обработки покрытий пескосоляной смесью не должен превышать 3 часов с начала снегопада.</w:t>
      </w:r>
    </w:p>
    <w:p w14:paraId="4F010000">
      <w:pPr>
        <w:pStyle w:val="Style_3"/>
        <w:ind w:firstLine="709" w:left="0" w:right="0"/>
        <w:jc w:val="both"/>
        <w:rPr>
          <w:rFonts w:ascii="Times New Roman" w:hAnsi="Times New Roman"/>
          <w:sz w:val="28"/>
        </w:rPr>
      </w:pPr>
      <w:r>
        <w:rPr>
          <w:rFonts w:ascii="Times New Roman" w:hAnsi="Times New Roman"/>
          <w:sz w:val="28"/>
        </w:rPr>
        <w:t>Размягченные после обработки льдообразования должны быть сдвинуты или сметены плужно-щеточными снегоочистителями, не допуская их попадания на открытый грунт, под деревья или на газоны.</w:t>
      </w:r>
    </w:p>
    <w:p w14:paraId="50010000">
      <w:pPr>
        <w:pStyle w:val="Style_3"/>
        <w:ind w:firstLine="709" w:left="0" w:right="0"/>
        <w:jc w:val="both"/>
        <w:rPr>
          <w:rFonts w:ascii="Times New Roman" w:hAnsi="Times New Roman"/>
          <w:sz w:val="28"/>
        </w:rPr>
      </w:pPr>
      <w:r>
        <w:rPr>
          <w:rFonts w:ascii="Times New Roman" w:hAnsi="Times New Roman"/>
          <w:sz w:val="28"/>
        </w:rPr>
        <w:t>Обработку покрытий следует производить крупнозернистым и среднезернистым речным песком, не содержащим камней и глинистых включений. Песок должен быть просеян через сито с отверстиями диаметром 5 мм и заблаговременно смешан с поваренной солью в количестве 5-8% массы песка.</w:t>
      </w:r>
    </w:p>
    <w:p w14:paraId="51010000">
      <w:pPr>
        <w:pStyle w:val="Style_3"/>
        <w:ind w:firstLine="709" w:left="0" w:right="0"/>
        <w:jc w:val="both"/>
        <w:rPr>
          <w:rFonts w:ascii="Times New Roman" w:hAnsi="Times New Roman"/>
          <w:sz w:val="28"/>
        </w:rPr>
      </w:pPr>
      <w:r>
        <w:rPr>
          <w:rFonts w:ascii="Times New Roman" w:hAnsi="Times New Roman"/>
          <w:sz w:val="28"/>
        </w:rPr>
        <w:t>12.5.20. Лица, ответственные за уборку территорий, с наступлением весенне-летнего периода должны организовать:</w:t>
      </w:r>
    </w:p>
    <w:p w14:paraId="52010000">
      <w:pPr>
        <w:pStyle w:val="Style_3"/>
        <w:ind w:firstLine="709" w:left="0" w:right="0"/>
        <w:jc w:val="both"/>
        <w:rPr>
          <w:rFonts w:ascii="Times New Roman" w:hAnsi="Times New Roman"/>
          <w:sz w:val="28"/>
        </w:rPr>
      </w:pPr>
      <w:r>
        <w:rPr>
          <w:rFonts w:ascii="Times New Roman" w:hAnsi="Times New Roman"/>
          <w:sz w:val="28"/>
        </w:rPr>
        <w:t>– промывку и расчистку канавок для обеспечения оттока воды в местах, где это требуется для нормального отвода талых вод;</w:t>
      </w:r>
    </w:p>
    <w:p w14:paraId="53010000">
      <w:pPr>
        <w:pStyle w:val="Style_3"/>
        <w:ind w:firstLine="709" w:left="0" w:right="0"/>
        <w:jc w:val="both"/>
        <w:rPr>
          <w:rFonts w:ascii="Times New Roman" w:hAnsi="Times New Roman"/>
          <w:sz w:val="28"/>
        </w:rPr>
      </w:pPr>
      <w:r>
        <w:rPr>
          <w:rFonts w:ascii="Times New Roman" w:hAnsi="Times New Roman"/>
          <w:sz w:val="28"/>
        </w:rPr>
        <w:t>– систематический сгон талой воды к люкам и приемным колодцам ливневой сети;</w:t>
      </w:r>
    </w:p>
    <w:p w14:paraId="54010000">
      <w:pPr>
        <w:pStyle w:val="Style_3"/>
        <w:ind w:firstLine="709" w:left="0" w:right="0"/>
        <w:jc w:val="both"/>
        <w:rPr>
          <w:rFonts w:ascii="Times New Roman" w:hAnsi="Times New Roman"/>
          <w:sz w:val="28"/>
        </w:rPr>
      </w:pPr>
      <w:r>
        <w:rPr>
          <w:rFonts w:ascii="Times New Roman" w:hAnsi="Times New Roman"/>
          <w:sz w:val="28"/>
        </w:rPr>
        <w:t>– общую очистку дворовых территорий после окончания таяния снега, собирая и удаляя мусор, оставшийся снег и лед.</w:t>
      </w:r>
    </w:p>
    <w:p w14:paraId="55010000">
      <w:pPr>
        <w:pStyle w:val="Style_3"/>
        <w:ind w:firstLine="709" w:left="0" w:right="0"/>
        <w:jc w:val="both"/>
        <w:rPr>
          <w:rFonts w:ascii="Times New Roman" w:hAnsi="Times New Roman"/>
          <w:sz w:val="28"/>
        </w:rPr>
      </w:pPr>
    </w:p>
    <w:p w14:paraId="56010000">
      <w:pPr>
        <w:pStyle w:val="Style_3"/>
        <w:ind w:firstLine="709" w:left="0" w:right="0"/>
        <w:jc w:val="both"/>
        <w:rPr>
          <w:rFonts w:ascii="Times New Roman" w:hAnsi="Times New Roman"/>
          <w:sz w:val="28"/>
        </w:rPr>
      </w:pPr>
      <w:r>
        <w:rPr>
          <w:rFonts w:ascii="Times New Roman" w:hAnsi="Times New Roman"/>
          <w:sz w:val="28"/>
        </w:rPr>
        <w:t>9) раздел 12 дополнить пунктом 12.6 «Уборка контейнерных площадок» следующего содержания:</w:t>
      </w:r>
    </w:p>
    <w:p w14:paraId="57010000">
      <w:pPr>
        <w:pStyle w:val="Style_3"/>
        <w:ind w:firstLine="709" w:left="0" w:right="0"/>
        <w:jc w:val="both"/>
        <w:rPr>
          <w:rFonts w:ascii="Times New Roman" w:hAnsi="Times New Roman"/>
          <w:sz w:val="28"/>
        </w:rPr>
      </w:pPr>
      <w:r>
        <w:rPr>
          <w:rFonts w:ascii="Times New Roman" w:hAnsi="Times New Roman"/>
          <w:sz w:val="28"/>
        </w:rPr>
        <w:t>12.6.1. Владелец контейнерной площадки обеспечивает проведение уборки, дезинсекции и дератизации контейнерной площадки в зависимости от температуры наружного воздуха, количества контейнеров на площадке, расстояния до нормируемых объектов в соответствии с приложением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 января 2021 года № 3.</w:t>
      </w:r>
    </w:p>
    <w:p w14:paraId="58010000">
      <w:pPr>
        <w:pStyle w:val="Style_3"/>
        <w:ind w:firstLine="709" w:left="0" w:right="0"/>
        <w:jc w:val="both"/>
        <w:rPr>
          <w:rFonts w:ascii="Times New Roman" w:hAnsi="Times New Roman"/>
          <w:sz w:val="28"/>
        </w:rPr>
      </w:pPr>
      <w:r>
        <w:rPr>
          <w:rFonts w:ascii="Times New Roman" w:hAnsi="Times New Roman"/>
          <w:sz w:val="28"/>
        </w:rPr>
        <w:t>12.6.2. При накоплении твердых коммунальных отходов (далее – ТКО), в том числе при раздельном сборе отходов, владельцем контейнерной площадки должна быть исключена возможность попадания отходов из мусоросборников на контейнерную площадку.</w:t>
      </w:r>
    </w:p>
    <w:p w14:paraId="59010000">
      <w:pPr>
        <w:pStyle w:val="Style_3"/>
        <w:ind w:firstLine="709" w:left="0" w:right="0"/>
        <w:jc w:val="both"/>
        <w:rPr>
          <w:rFonts w:ascii="Times New Roman" w:hAnsi="Times New Roman"/>
          <w:sz w:val="28"/>
        </w:rPr>
      </w:pPr>
      <w:r>
        <w:rPr>
          <w:rFonts w:ascii="Times New Roman" w:hAnsi="Times New Roman"/>
          <w:sz w:val="28"/>
        </w:rPr>
        <w:t>Контейнерная площадка после погрузки ТКО в мусоровоз должна быть очищена от отходов владельцем контейнерной площадки. Оброненные (просыпавшиеся) из контейнеров во время погрузки в мусоровоз ТКО убираются региональным оператором по обращению с ТКО. Не допускается проливание жидкостей из контейнеров.</w:t>
      </w:r>
    </w:p>
    <w:p w14:paraId="5A010000">
      <w:pPr>
        <w:pStyle w:val="Style_3"/>
        <w:ind w:firstLine="709" w:left="0" w:right="0"/>
        <w:jc w:val="both"/>
        <w:rPr>
          <w:rFonts w:ascii="Times New Roman" w:hAnsi="Times New Roman"/>
          <w:sz w:val="28"/>
        </w:rPr>
      </w:pPr>
      <w:r>
        <w:rPr>
          <w:rFonts w:ascii="Times New Roman" w:hAnsi="Times New Roman"/>
          <w:sz w:val="28"/>
        </w:rPr>
        <w:t>Не допускается промывка контейнеров и (или) бункеров на контейнерных площадках.</w:t>
      </w:r>
    </w:p>
    <w:p w14:paraId="5B010000">
      <w:pPr>
        <w:pStyle w:val="Style_3"/>
        <w:ind w:firstLine="709" w:left="0" w:right="0"/>
        <w:jc w:val="both"/>
        <w:rPr>
          <w:rFonts w:ascii="Times New Roman" w:hAnsi="Times New Roman"/>
          <w:sz w:val="28"/>
        </w:rPr>
      </w:pPr>
      <w:r>
        <w:rPr>
          <w:rFonts w:ascii="Times New Roman" w:hAnsi="Times New Roman"/>
          <w:sz w:val="28"/>
        </w:rPr>
        <w:t>12.6.3. Срок временного накопления несортированных ТКО определяется исходя из среднесуточной температуры наружного воздуха в течение 3-х суток:</w:t>
      </w:r>
    </w:p>
    <w:p w14:paraId="5C010000">
      <w:pPr>
        <w:pStyle w:val="Style_3"/>
        <w:ind w:firstLine="709" w:left="0" w:right="0"/>
        <w:jc w:val="both"/>
        <w:rPr>
          <w:rFonts w:ascii="Times New Roman" w:hAnsi="Times New Roman"/>
          <w:sz w:val="28"/>
        </w:rPr>
      </w:pPr>
      <w:r>
        <w:rPr>
          <w:rFonts w:ascii="Times New Roman" w:hAnsi="Times New Roman"/>
          <w:sz w:val="28"/>
        </w:rPr>
        <w:t>плюс 5 °C и выше – не более 1 суток;</w:t>
      </w:r>
    </w:p>
    <w:p w14:paraId="5D010000">
      <w:pPr>
        <w:pStyle w:val="Style_3"/>
        <w:ind w:firstLine="709" w:left="0" w:right="0"/>
        <w:jc w:val="both"/>
        <w:rPr>
          <w:rFonts w:ascii="Times New Roman" w:hAnsi="Times New Roman"/>
          <w:sz w:val="28"/>
        </w:rPr>
      </w:pPr>
      <w:r>
        <w:rPr>
          <w:rFonts w:ascii="Times New Roman" w:hAnsi="Times New Roman"/>
          <w:sz w:val="28"/>
        </w:rPr>
        <w:t>плюс 4 °C и ниже – не более 3 суток.</w:t>
      </w:r>
    </w:p>
    <w:p w14:paraId="5E010000">
      <w:pPr>
        <w:pStyle w:val="Style_3"/>
        <w:ind w:firstLine="709" w:left="0" w:right="0"/>
        <w:jc w:val="both"/>
        <w:rPr>
          <w:rFonts w:ascii="Times New Roman" w:hAnsi="Times New Roman"/>
          <w:sz w:val="28"/>
        </w:rPr>
      </w:pPr>
      <w:r>
        <w:rPr>
          <w:rFonts w:ascii="Times New Roman" w:hAnsi="Times New Roman"/>
          <w:sz w:val="28"/>
        </w:rPr>
        <w:t>В случае принятия главным государственным санитарным врачом по Вологодской области соответствующего решения возможно изменение в труднодоступных и малочисленных населенных пунктах срока временного накопления несортированных ТКО с учетом среднесуточной температуры наружного воздуха на основании санитарно-эпидемиологической оценки.</w:t>
      </w:r>
    </w:p>
    <w:p w14:paraId="5F010000">
      <w:pPr>
        <w:pStyle w:val="Style_3"/>
        <w:ind w:firstLine="709" w:left="0" w:right="0"/>
        <w:jc w:val="both"/>
        <w:rPr>
          <w:rFonts w:ascii="Times New Roman" w:hAnsi="Times New Roman"/>
          <w:sz w:val="28"/>
        </w:rPr>
      </w:pPr>
      <w:r>
        <w:rPr>
          <w:rFonts w:ascii="Times New Roman" w:hAnsi="Times New Roman"/>
          <w:sz w:val="28"/>
        </w:rPr>
        <w:t>Перечень труднодоступных и малочисленных населенных пунктов определяется в соответствии с Территориальной схемой обращения с отходами Вологодской области.</w:t>
      </w:r>
    </w:p>
    <w:p w14:paraId="60010000">
      <w:pPr>
        <w:pStyle w:val="Style_3"/>
        <w:ind w:firstLine="709" w:left="0" w:right="0"/>
        <w:jc w:val="both"/>
        <w:rPr>
          <w:rFonts w:ascii="Times New Roman" w:hAnsi="Times New Roman"/>
          <w:sz w:val="28"/>
        </w:rPr>
      </w:pPr>
      <w:r>
        <w:rPr>
          <w:rFonts w:ascii="Times New Roman" w:hAnsi="Times New Roman"/>
          <w:sz w:val="28"/>
        </w:rPr>
        <w:t>12.6.4. Вывоз крупногабаритных отходов (далее – КГО) с мест их накопления осуществляется отдельно от ТКО по мере накопления КГО, но не реже 1 раза в 10 суток при температуре наружного воздуха плюс 4 °C и ниже, а при температуре плюс 5 °C и выше – не реже 1 раза в 7 суток.</w:t>
      </w:r>
    </w:p>
    <w:p w14:paraId="61010000">
      <w:pPr>
        <w:pStyle w:val="Style_8"/>
        <w:rPr>
          <w:rFonts w:ascii="Times New Roman" w:hAnsi="Times New Roman"/>
          <w:sz w:val="28"/>
        </w:rPr>
      </w:pPr>
      <w:r>
        <w:rPr>
          <w:rFonts w:ascii="Times New Roman" w:hAnsi="Times New Roman"/>
          <w:sz w:val="28"/>
        </w:rPr>
        <w:tab/>
      </w:r>
    </w:p>
    <w:p w14:paraId="62010000">
      <w:pPr>
        <w:pStyle w:val="Style_8"/>
        <w:rPr>
          <w:rFonts w:ascii="Times New Roman" w:hAnsi="Times New Roman"/>
          <w:sz w:val="28"/>
        </w:rPr>
      </w:pPr>
      <w:r>
        <w:rPr>
          <w:rFonts w:ascii="Times New Roman" w:hAnsi="Times New Roman"/>
          <w:sz w:val="28"/>
        </w:rPr>
        <w:tab/>
      </w:r>
      <w:r>
        <w:rPr>
          <w:rFonts w:ascii="Times New Roman" w:hAnsi="Times New Roman"/>
          <w:sz w:val="28"/>
        </w:rPr>
        <w:t>10) раздел 12 дополнить пунктом 12.7 «Удаление борщевика Сосновского» следующего содержания:</w:t>
      </w:r>
    </w:p>
    <w:p w14:paraId="63010000">
      <w:pPr>
        <w:pStyle w:val="Style_8"/>
        <w:rPr>
          <w:rFonts w:ascii="Times New Roman" w:hAnsi="Times New Roman"/>
          <w:sz w:val="28"/>
        </w:rPr>
      </w:pPr>
      <w:r>
        <w:rPr>
          <w:rFonts w:ascii="Times New Roman" w:hAnsi="Times New Roman"/>
          <w:sz w:val="28"/>
        </w:rPr>
        <w:tab/>
      </w:r>
      <w:r>
        <w:rPr>
          <w:rFonts w:ascii="Times New Roman" w:hAnsi="Times New Roman"/>
          <w:sz w:val="28"/>
        </w:rPr>
        <w:t>12.7.1. Правообладатели земельных участков или иные лица, несущие бремя содержания этих участков (за исключением земельных участков, на которых в соответствии с законодательством об особо охраняемых природных территориях исключена любая деятельность), обязаны проводить мероприятия по удалению борщевика Сосновского.</w:t>
      </w:r>
    </w:p>
    <w:p w14:paraId="64010000">
      <w:pPr>
        <w:pStyle w:val="Style_3"/>
        <w:ind w:firstLine="708" w:left="0" w:right="0"/>
        <w:jc w:val="both"/>
        <w:rPr>
          <w:rFonts w:ascii="Times New Roman" w:hAnsi="Times New Roman"/>
          <w:sz w:val="28"/>
        </w:rPr>
      </w:pPr>
      <w:r>
        <w:rPr>
          <w:rFonts w:ascii="Times New Roman" w:hAnsi="Times New Roman"/>
          <w:sz w:val="28"/>
        </w:rPr>
        <w:t>12.7.2. Мероприятия по удалению борщевика Сосновского проводятся химическим и (или) механическим способами.</w:t>
      </w:r>
    </w:p>
    <w:p w14:paraId="65010000">
      <w:pPr>
        <w:pStyle w:val="Style_3"/>
        <w:ind w:firstLine="709" w:left="0" w:right="0"/>
        <w:jc w:val="both"/>
        <w:rPr>
          <w:rFonts w:ascii="Times New Roman" w:hAnsi="Times New Roman"/>
          <w:sz w:val="28"/>
        </w:rPr>
      </w:pPr>
      <w:r>
        <w:rPr>
          <w:rFonts w:ascii="Times New Roman" w:hAnsi="Times New Roman"/>
          <w:sz w:val="28"/>
        </w:rPr>
        <w:t>12.7.3. Удаление борщевика Сосновского механическим способом выполняется путем ручного и (или) механического скашивания, бульдозерной срезки, обработки фрезой, уборки сухих растений, выкапывания корневой системы или отдельных растений борщевика Сосновского с использованием ручных инструментов, а также путем удаления соцветий борщевика Сосновского.</w:t>
      </w:r>
    </w:p>
    <w:p w14:paraId="66010000">
      <w:pPr>
        <w:pStyle w:val="Style_3"/>
        <w:widowControl w:val="0"/>
        <w:ind w:firstLine="709" w:left="0" w:right="0"/>
        <w:jc w:val="both"/>
        <w:rPr>
          <w:rFonts w:ascii="Times New Roman" w:hAnsi="Times New Roman"/>
          <w:sz w:val="28"/>
        </w:rPr>
      </w:pPr>
      <w:r>
        <w:rPr>
          <w:rFonts w:ascii="Times New Roman" w:hAnsi="Times New Roman"/>
          <w:sz w:val="28"/>
        </w:rPr>
        <w:t>12.7.4. Удаление борщевика Сосновского химическим способом выполняется путем обработки очагов произрастания растений борщевика Сосновского гербицидами.</w:t>
      </w:r>
    </w:p>
    <w:p w14:paraId="67010000">
      <w:pPr>
        <w:pStyle w:val="Style_3"/>
        <w:ind w:firstLine="709" w:left="0" w:right="0"/>
        <w:jc w:val="both"/>
        <w:rPr>
          <w:rFonts w:ascii="Times New Roman" w:hAnsi="Times New Roman"/>
          <w:sz w:val="28"/>
        </w:rPr>
      </w:pPr>
      <w:r>
        <w:rPr>
          <w:rFonts w:ascii="Times New Roman" w:hAnsi="Times New Roman"/>
          <w:sz w:val="28"/>
        </w:rPr>
        <w:t>12.7.5. Мероприятия по удалению борщевика Сосновского химическим и (или) механическим способами проводятся двукратно. При этом проведение первичной обработки осуществляется до 15 июня, вторичной – до 1 сентября.</w:t>
      </w:r>
    </w:p>
    <w:p w14:paraId="68010000">
      <w:pPr>
        <w:pStyle w:val="Style_3"/>
        <w:ind w:firstLine="709" w:left="0" w:right="0"/>
        <w:jc w:val="both"/>
      </w:pPr>
    </w:p>
    <w:p w14:paraId="69010000">
      <w:pPr>
        <w:pStyle w:val="Style_3"/>
        <w:ind w:firstLine="709" w:left="0" w:right="0"/>
        <w:jc w:val="both"/>
      </w:pPr>
      <w:r>
        <w:rPr>
          <w:rFonts w:ascii="Times New Roman" w:hAnsi="Times New Roman"/>
          <w:sz w:val="28"/>
        </w:rPr>
        <w:t>11) подпункт 4.1.3. изложить в следующей редакции:</w:t>
      </w:r>
    </w:p>
    <w:p w14:paraId="6A010000">
      <w:pPr>
        <w:pStyle w:val="Style_3"/>
        <w:ind w:firstLine="709" w:left="0" w:right="0"/>
        <w:jc w:val="both"/>
      </w:pPr>
      <w:r>
        <w:rPr>
          <w:rFonts w:ascii="Times New Roman" w:hAnsi="Times New Roman"/>
          <w:sz w:val="28"/>
        </w:rPr>
        <w:t>1) местные разрушения облицовки, штукатурки, фактурного и окрасочного слоев;</w:t>
      </w:r>
    </w:p>
    <w:p w14:paraId="6B010000">
      <w:pPr>
        <w:pStyle w:val="Style_3"/>
        <w:ind w:firstLine="709" w:left="0" w:right="0"/>
        <w:jc w:val="both"/>
      </w:pPr>
      <w:r>
        <w:rPr>
          <w:rFonts w:ascii="Times New Roman" w:hAnsi="Times New Roman"/>
          <w:sz w:val="28"/>
        </w:rPr>
        <w:t>2) трещины, отслоения, сколы облицовки, обшивки, окраски;</w:t>
      </w:r>
    </w:p>
    <w:p w14:paraId="6C010000">
      <w:pPr>
        <w:pStyle w:val="Style_3"/>
        <w:ind w:firstLine="709" w:left="0" w:right="0"/>
        <w:jc w:val="both"/>
      </w:pPr>
      <w:r>
        <w:rPr>
          <w:rFonts w:ascii="Times New Roman" w:hAnsi="Times New Roman"/>
          <w:sz w:val="28"/>
        </w:rPr>
        <w:t>3) наличие видимых деформаций несущих и ненесущих конструкций фасадов и элементов фасадов, повреждение бетонного слоя, кирпичной кладки, деревянных конструкций, металлических конструкций и элементов, наличие трещин, царапин, ржавчины, загрязнение фасадов;</w:t>
      </w:r>
    </w:p>
    <w:p w14:paraId="6D010000">
      <w:pPr>
        <w:pStyle w:val="Style_8"/>
        <w:ind w:firstLine="709" w:left="20" w:right="0"/>
      </w:pPr>
      <w:r>
        <w:rPr>
          <w:rFonts w:ascii="Times New Roman" w:hAnsi="Times New Roman"/>
          <w:sz w:val="28"/>
        </w:rPr>
        <w:t>4</w:t>
      </w:r>
      <w:r>
        <w:rPr>
          <w:rFonts w:ascii="Times New Roman" w:hAnsi="Times New Roman"/>
          <w:b w:val="0"/>
          <w:sz w:val="28"/>
        </w:rPr>
        <w:t xml:space="preserve">) наличие повреждений </w:t>
      </w:r>
      <w:r>
        <w:rPr>
          <w:rFonts w:ascii="Times New Roman" w:hAnsi="Times New Roman"/>
          <w:b w:val="0"/>
          <w:sz w:val="28"/>
        </w:rPr>
        <w:t>отмосток</w:t>
      </w:r>
      <w:r>
        <w:rPr>
          <w:rFonts w:ascii="Times New Roman" w:hAnsi="Times New Roman"/>
          <w:b w:val="0"/>
          <w:sz w:val="28"/>
        </w:rPr>
        <w:t xml:space="preserve"> зданий;</w:t>
      </w:r>
    </w:p>
    <w:p w14:paraId="6E010000">
      <w:pPr>
        <w:pStyle w:val="Style_10"/>
        <w:ind/>
        <w:jc w:val="left"/>
        <w:rPr>
          <w:rFonts w:ascii="Times New Roman" w:hAnsi="Times New Roman"/>
          <w:b w:val="0"/>
          <w:sz w:val="28"/>
        </w:rPr>
      </w:pPr>
      <w:r>
        <w:rPr>
          <w:rFonts w:ascii="Times New Roman" w:hAnsi="Times New Roman"/>
          <w:b w:val="0"/>
          <w:sz w:val="28"/>
        </w:rPr>
        <w:tab/>
      </w:r>
      <w:r>
        <w:rPr>
          <w:rFonts w:ascii="Times New Roman" w:hAnsi="Times New Roman"/>
          <w:b w:val="0"/>
          <w:sz w:val="28"/>
        </w:rPr>
        <w:t>5) изменение цветового решения, фактуры отделочного слоя, наличие несанкционированных надписей на фасадах;</w:t>
      </w:r>
    </w:p>
    <w:p w14:paraId="6F010000">
      <w:pPr>
        <w:pStyle w:val="Style_8"/>
        <w:ind w:firstLine="709" w:left="20" w:right="0"/>
        <w:rPr>
          <w:rFonts w:ascii="Times New Roman" w:hAnsi="Times New Roman"/>
          <w:sz w:val="28"/>
        </w:rPr>
      </w:pPr>
      <w:r>
        <w:rPr>
          <w:rFonts w:ascii="Times New Roman" w:hAnsi="Times New Roman"/>
          <w:sz w:val="28"/>
        </w:rPr>
        <w:t>6) наличие повреждений любого характера на декоративных элементах фасадов (карнизов, пилястр, портиков, декоративных поясов, панно и т.п.);</w:t>
      </w:r>
    </w:p>
    <w:p w14:paraId="70010000">
      <w:pPr>
        <w:pStyle w:val="Style_3"/>
        <w:ind w:firstLine="709" w:left="0" w:right="0"/>
        <w:jc w:val="both"/>
      </w:pPr>
    </w:p>
    <w:p w14:paraId="71010000">
      <w:pPr>
        <w:pStyle w:val="Style_3"/>
        <w:ind w:firstLine="709" w:left="0" w:right="0"/>
        <w:jc w:val="both"/>
      </w:pPr>
      <w:r>
        <w:rPr>
          <w:rFonts w:ascii="Times New Roman" w:hAnsi="Times New Roman"/>
          <w:sz w:val="28"/>
        </w:rPr>
        <w:t>7</w:t>
      </w:r>
      <w:r>
        <w:rPr>
          <w:rFonts w:ascii="Times New Roman" w:hAnsi="Times New Roman"/>
          <w:sz w:val="28"/>
        </w:rPr>
        <w:t xml:space="preserve">) </w:t>
      </w:r>
      <w:r>
        <w:rPr>
          <w:rFonts w:ascii="Times New Roman" w:hAnsi="Times New Roman"/>
          <w:sz w:val="28"/>
        </w:rPr>
        <w:t xml:space="preserve">нарушение ограничений по размещению информационных конструкций, рекламных конструкций, вывесок, нарушение требований по цветовому решению, установленных приказом Министерства культуры Российской Федерации от </w:t>
      </w:r>
      <w:r>
        <w:rPr>
          <w:rFonts w:ascii="Times New Roman" w:hAnsi="Times New Roman"/>
          <w:sz w:val="28"/>
        </w:rPr>
        <w:t>23.12.2015 №3206</w:t>
      </w:r>
      <w:r>
        <w:rPr>
          <w:rFonts w:ascii="Times New Roman" w:hAnsi="Times New Roman"/>
          <w:sz w:val="28"/>
        </w:rPr>
        <w:t xml:space="preserve"> "Об утверждении границ зон охраны объекта культурного наследия федерального значения "Ансамбль Ферапонтова монастыря, конец ХV-ХVII век, конец ХVIII века, ХIХ век, начало ХХ века", включенного в Список всемирного наследия, а также режимов использования земель и требований к градостроительным регламентам в границах данных зон" (для указанных в регламенте территорий);</w:t>
      </w:r>
    </w:p>
    <w:p w14:paraId="72010000">
      <w:pPr>
        <w:pStyle w:val="Style_8"/>
        <w:ind/>
        <w:jc w:val="both"/>
      </w:pPr>
      <w:r>
        <w:rPr>
          <w:rFonts w:ascii="Times New Roman" w:hAnsi="Times New Roman"/>
          <w:sz w:val="28"/>
        </w:rPr>
        <w:tab/>
      </w:r>
      <w:r>
        <w:rPr>
          <w:rFonts w:ascii="Times New Roman" w:hAnsi="Times New Roman"/>
          <w:sz w:val="28"/>
        </w:rPr>
        <w:t>8) выкрашивание раств</w:t>
      </w:r>
      <w:r>
        <w:rPr>
          <w:rFonts w:ascii="Times New Roman" w:hAnsi="Times New Roman"/>
          <w:sz w:val="28"/>
        </w:rPr>
        <w:t>ора из швов облицовки, кирпичной и мелкоблочной кладки;</w:t>
      </w:r>
    </w:p>
    <w:p w14:paraId="73010000">
      <w:pPr>
        <w:pStyle w:val="Style_8"/>
        <w:ind/>
        <w:jc w:val="both"/>
        <w:rPr>
          <w:rFonts w:ascii="Times New Roman" w:hAnsi="Times New Roman"/>
          <w:sz w:val="28"/>
        </w:rPr>
      </w:pPr>
      <w:r>
        <w:rPr>
          <w:rFonts w:ascii="Times New Roman" w:hAnsi="Times New Roman"/>
          <w:sz w:val="28"/>
        </w:rPr>
        <w:tab/>
      </w:r>
      <w:r>
        <w:rPr>
          <w:rFonts w:ascii="Times New Roman" w:hAnsi="Times New Roman"/>
          <w:sz w:val="28"/>
        </w:rPr>
        <w:t>9) разрушение герметизирующих заделок стыков полносборных зданий;</w:t>
      </w:r>
    </w:p>
    <w:p w14:paraId="74010000">
      <w:pPr>
        <w:pStyle w:val="Style_8"/>
        <w:ind/>
        <w:jc w:val="both"/>
        <w:rPr>
          <w:rFonts w:ascii="Times New Roman" w:hAnsi="Times New Roman"/>
          <w:sz w:val="28"/>
        </w:rPr>
      </w:pPr>
      <w:r>
        <w:rPr>
          <w:rFonts w:ascii="Times New Roman" w:hAnsi="Times New Roman"/>
          <w:sz w:val="28"/>
        </w:rPr>
        <w:tab/>
      </w:r>
      <w:r>
        <w:rPr>
          <w:rFonts w:ascii="Times New Roman" w:hAnsi="Times New Roman"/>
          <w:sz w:val="28"/>
        </w:rPr>
        <w:t>10) повреждение или износ металлических покрытий на выступающих частях стен;</w:t>
      </w:r>
    </w:p>
    <w:p w14:paraId="75010000">
      <w:pPr>
        <w:pStyle w:val="Style_8"/>
        <w:ind/>
        <w:jc w:val="both"/>
        <w:rPr>
          <w:rFonts w:ascii="Times New Roman" w:hAnsi="Times New Roman"/>
          <w:sz w:val="28"/>
        </w:rPr>
      </w:pPr>
      <w:r>
        <w:rPr>
          <w:rFonts w:ascii="Times New Roman" w:hAnsi="Times New Roman"/>
          <w:sz w:val="28"/>
        </w:rPr>
        <w:tab/>
      </w:r>
      <w:r>
        <w:rPr>
          <w:rFonts w:ascii="Times New Roman" w:hAnsi="Times New Roman"/>
          <w:sz w:val="28"/>
        </w:rPr>
        <w:t>11) разрушение водосточных труб;</w:t>
      </w:r>
    </w:p>
    <w:p w14:paraId="76010000">
      <w:pPr>
        <w:pStyle w:val="Style_8"/>
        <w:ind/>
        <w:jc w:val="both"/>
        <w:rPr>
          <w:rFonts w:ascii="Times New Roman" w:hAnsi="Times New Roman"/>
          <w:sz w:val="28"/>
        </w:rPr>
      </w:pPr>
      <w:r>
        <w:rPr>
          <w:rFonts w:ascii="Times New Roman" w:hAnsi="Times New Roman"/>
          <w:sz w:val="28"/>
        </w:rPr>
        <w:tab/>
      </w:r>
      <w:r>
        <w:rPr>
          <w:rFonts w:ascii="Times New Roman" w:hAnsi="Times New Roman"/>
          <w:sz w:val="28"/>
        </w:rPr>
        <w:t>12) мокрые и ржавые пятна,потеки и высолы;</w:t>
      </w:r>
    </w:p>
    <w:p w14:paraId="77010000">
      <w:pPr>
        <w:pStyle w:val="Style_8"/>
        <w:ind/>
        <w:jc w:val="both"/>
        <w:rPr>
          <w:rFonts w:ascii="Times New Roman" w:hAnsi="Times New Roman"/>
          <w:sz w:val="28"/>
        </w:rPr>
      </w:pPr>
      <w:r>
        <w:rPr>
          <w:rFonts w:ascii="Times New Roman" w:hAnsi="Times New Roman"/>
          <w:sz w:val="28"/>
        </w:rPr>
        <w:tab/>
      </w:r>
      <w:r>
        <w:rPr>
          <w:rFonts w:ascii="Times New Roman" w:hAnsi="Times New Roman"/>
          <w:sz w:val="28"/>
        </w:rPr>
        <w:t>13) общее загрязнение поверхности;</w:t>
      </w:r>
    </w:p>
    <w:p w14:paraId="78010000">
      <w:pPr>
        <w:pStyle w:val="Style_8"/>
        <w:ind/>
        <w:jc w:val="both"/>
        <w:rPr>
          <w:rFonts w:ascii="Times New Roman" w:hAnsi="Times New Roman"/>
          <w:sz w:val="28"/>
        </w:rPr>
      </w:pPr>
      <w:r>
        <w:rPr>
          <w:rFonts w:ascii="Times New Roman" w:hAnsi="Times New Roman"/>
          <w:sz w:val="28"/>
        </w:rPr>
        <w:tab/>
      </w:r>
      <w:r>
        <w:rPr>
          <w:rFonts w:ascii="Times New Roman" w:hAnsi="Times New Roman"/>
          <w:sz w:val="28"/>
        </w:rPr>
        <w:t>14) разрушение парапетов;</w:t>
      </w:r>
    </w:p>
    <w:p w14:paraId="79010000">
      <w:pPr>
        <w:pStyle w:val="Style_8"/>
        <w:ind/>
        <w:jc w:val="both"/>
        <w:rPr>
          <w:rFonts w:ascii="Times New Roman" w:hAnsi="Times New Roman"/>
          <w:sz w:val="28"/>
        </w:rPr>
      </w:pPr>
      <w:r>
        <w:rPr>
          <w:rFonts w:ascii="Times New Roman" w:hAnsi="Times New Roman"/>
          <w:sz w:val="28"/>
        </w:rPr>
        <w:tab/>
      </w:r>
      <w:r>
        <w:rPr>
          <w:rFonts w:ascii="Times New Roman" w:hAnsi="Times New Roman"/>
          <w:sz w:val="28"/>
        </w:rPr>
        <w:t>15</w:t>
      </w:r>
      <w:r>
        <w:rPr>
          <w:rFonts w:ascii="Times New Roman" w:hAnsi="Times New Roman"/>
          <w:sz w:val="28"/>
        </w:rPr>
        <w:t>)</w:t>
      </w:r>
      <w:r>
        <w:rPr>
          <w:rFonts w:ascii="Times New Roman" w:hAnsi="Times New Roman"/>
          <w:sz w:val="28"/>
        </w:rPr>
        <w:t xml:space="preserve"> иные дефекты внешнего вида фасадов.</w:t>
      </w:r>
    </w:p>
    <w:p w14:paraId="7A010000">
      <w:pPr>
        <w:pStyle w:val="Style_8"/>
        <w:ind/>
        <w:jc w:val="both"/>
        <w:rPr>
          <w:rFonts w:ascii="Times New Roman" w:hAnsi="Times New Roman"/>
          <w:sz w:val="28"/>
        </w:rPr>
      </w:pPr>
      <w:r>
        <w:rPr>
          <w:rFonts w:ascii="Times New Roman" w:hAnsi="Times New Roman"/>
          <w:sz w:val="28"/>
        </w:rPr>
        <w:tab/>
      </w:r>
    </w:p>
    <w:p w14:paraId="7B010000">
      <w:pPr>
        <w:pStyle w:val="Style_8"/>
        <w:ind/>
        <w:jc w:val="both"/>
        <w:rPr>
          <w:rFonts w:ascii="Times New Roman" w:hAnsi="Times New Roman"/>
          <w:sz w:val="28"/>
        </w:rPr>
      </w:pPr>
      <w:r>
        <w:rPr>
          <w:rFonts w:ascii="Times New Roman" w:hAnsi="Times New Roman"/>
          <w:sz w:val="28"/>
        </w:rPr>
        <w:tab/>
      </w:r>
      <w:r>
        <w:rPr>
          <w:rFonts w:ascii="Times New Roman" w:hAnsi="Times New Roman"/>
          <w:sz w:val="28"/>
        </w:rPr>
        <w:t>12) дополнить пункт 4.1 раздела 4 следующим содержанием:</w:t>
      </w:r>
    </w:p>
    <w:p w14:paraId="7C010000">
      <w:pPr>
        <w:pStyle w:val="Style_8"/>
        <w:ind/>
        <w:jc w:val="both"/>
        <w:rPr>
          <w:rFonts w:ascii="Times New Roman" w:hAnsi="Times New Roman"/>
          <w:sz w:val="28"/>
        </w:rPr>
      </w:pPr>
      <w:r>
        <w:rPr>
          <w:rFonts w:ascii="Times New Roman" w:hAnsi="Times New Roman"/>
          <w:sz w:val="28"/>
        </w:rPr>
        <w:tab/>
      </w:r>
      <w:r>
        <w:rPr>
          <w:rFonts w:ascii="Times New Roman" w:hAnsi="Times New Roman"/>
          <w:sz w:val="28"/>
        </w:rPr>
        <w:t>1) При обнаружении дефектов, угрожающих безопасности для жизни и здоровья граждан, сохранности имущества физических или юридических лиц, государственного, муниципального и иного имущества, окружающей среде, жизни или здоровью животных и растений, зона или пространство, где могут находиться граждане, имущество, животные и растения, обозначаются сигнальной разметкой не позднее дня, следующего за днем обнаружения дефектов.</w:t>
      </w:r>
    </w:p>
    <w:p w14:paraId="7D010000">
      <w:pPr>
        <w:pStyle w:val="Style_3"/>
        <w:ind w:firstLine="0" w:left="0" w:right="0"/>
        <w:jc w:val="both"/>
        <w:rPr>
          <w:rFonts w:ascii="Times New Roman" w:hAnsi="Times New Roman"/>
          <w:sz w:val="28"/>
        </w:rPr>
      </w:pPr>
      <w:r>
        <w:rPr>
          <w:rFonts w:ascii="Times New Roman" w:hAnsi="Times New Roman"/>
          <w:sz w:val="28"/>
        </w:rPr>
        <w:tab/>
      </w:r>
      <w:r>
        <w:rPr>
          <w:rFonts w:ascii="Times New Roman" w:hAnsi="Times New Roman"/>
          <w:sz w:val="28"/>
        </w:rPr>
        <w:t>2) Окраска фасадов зданий, строений, сооружений проводится с учетом срока службы используемых материалов и их характеристик, установленных производителем.</w:t>
      </w:r>
    </w:p>
    <w:p w14:paraId="7E010000">
      <w:pPr>
        <w:pStyle w:val="Style_3"/>
        <w:ind w:firstLine="567" w:left="0" w:right="0"/>
        <w:jc w:val="both"/>
        <w:rPr>
          <w:rFonts w:ascii="Times New Roman" w:hAnsi="Times New Roman"/>
          <w:sz w:val="28"/>
        </w:rPr>
      </w:pPr>
      <w:r>
        <w:rPr>
          <w:rFonts w:ascii="Times New Roman" w:hAnsi="Times New Roman"/>
          <w:sz w:val="28"/>
        </w:rPr>
        <w:t>Окрашенные поверхности фасадов должны быть ровными, без помарок, пятен и поврежденных мест.</w:t>
      </w:r>
    </w:p>
    <w:p w14:paraId="7F010000">
      <w:pPr>
        <w:pStyle w:val="Style_3"/>
        <w:ind w:firstLine="567" w:left="0" w:right="0"/>
        <w:jc w:val="both"/>
        <w:rPr>
          <w:rFonts w:ascii="Times New Roman" w:hAnsi="Times New Roman"/>
          <w:sz w:val="28"/>
        </w:rPr>
      </w:pPr>
      <w:r>
        <w:rPr>
          <w:rFonts w:ascii="Times New Roman" w:hAnsi="Times New Roman"/>
          <w:sz w:val="28"/>
        </w:rPr>
        <w:t>На фасадах зданий, строений, сооружений не допускается окраска фасада до восстановления разрушенных или поврежденных</w:t>
      </w:r>
      <w:r>
        <w:rPr>
          <w:rFonts w:ascii="Times New Roman" w:hAnsi="Times New Roman"/>
          <w:sz w:val="28"/>
        </w:rPr>
        <w:br/>
      </w:r>
      <w:r>
        <w:rPr>
          <w:rFonts w:ascii="Times New Roman" w:hAnsi="Times New Roman"/>
          <w:sz w:val="28"/>
        </w:rPr>
        <w:t>поверхностей и архитектурных деталей.</w:t>
      </w:r>
    </w:p>
    <w:p w14:paraId="80010000">
      <w:pPr>
        <w:pStyle w:val="Style_8"/>
        <w:ind/>
        <w:jc w:val="both"/>
        <w:rPr>
          <w:rFonts w:ascii="Times New Roman" w:hAnsi="Times New Roman"/>
          <w:sz w:val="28"/>
        </w:rPr>
      </w:pPr>
      <w:r>
        <w:rPr>
          <w:rFonts w:ascii="Times New Roman" w:hAnsi="Times New Roman"/>
          <w:sz w:val="28"/>
        </w:rPr>
        <w:tab/>
      </w:r>
      <w:r>
        <w:rPr>
          <w:rFonts w:ascii="Times New Roman" w:hAnsi="Times New Roman"/>
          <w:sz w:val="28"/>
        </w:rPr>
        <w:t>3) Фасады зданий, строений, сооружений следует очищать и промывать, учитывая материал и характер отделки, а также состояние поверхностей стен зданий.</w:t>
      </w:r>
    </w:p>
    <w:sectPr>
      <w:headerReference r:id="rId12" w:type="default"/>
      <w:footerReference r:id="rId13" w:type="default"/>
      <w:pgSz w:h="16838" w:orient="portrait" w:w="11906"/>
      <w:pgMar w:bottom="1134" w:left="1134" w:right="567" w:top="1134"/>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4000000">
    <w:pPr>
      <w:pStyle w:val="Style_5"/>
    </w:pPr>
  </w:p>
</w:ftr>
</file>

<file path=word/footer1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6000000">
    <w:pPr>
      <w:pStyle w:val="Style_5"/>
    </w:pPr>
  </w:p>
</w:ftr>
</file>

<file path=word/footer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4"/>
    </w:pPr>
  </w:p>
</w:ftr>
</file>

<file path=word/footer7.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5"/>
    </w:pPr>
  </w:p>
</w:ftr>
</file>

<file path=word/footer9.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6"/>
    </w:pPr>
    <w:r>
      <w:t>Отп. в 3-х экз.</w:t>
    </w:r>
  </w:p>
  <w:p w14:paraId="0C000000">
    <w:pPr>
      <w:pStyle w:val="Style_6"/>
    </w:pPr>
    <w:r>
      <w:t>1 экз. в дело</w:t>
    </w:r>
  </w:p>
  <w:p w14:paraId="0D000000">
    <w:pPr>
      <w:pStyle w:val="Style_6"/>
    </w:pPr>
    <w:r>
      <w:t>2 и 3 в адрес</w:t>
    </w:r>
  </w:p>
  <w:p w14:paraId="0E000000">
    <w:pPr>
      <w:pStyle w:val="Style_6"/>
    </w:pPr>
    <w:r>
      <w:t>исп. И.О. Фамилия</w:t>
    </w:r>
  </w:p>
  <w:p w14:paraId="0F000000">
    <w:pPr>
      <w:pStyle w:val="Style_6"/>
    </w:pPr>
    <w:r>
      <w:t xml:space="preserve">тел. </w:t>
    </w:r>
    <w:r>
      <w:t>123-45-67</w:t>
    </w:r>
  </w:p>
  <w:p w14:paraId="10000000">
    <w:pPr>
      <w:pStyle w:val="Style_6"/>
    </w:pPr>
    <w:r>
      <w:t>01.01.2019</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header1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1000000">
    <w:pPr>
      <w:pStyle w:val="Style_1"/>
    </w:pP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2000000">
    <w:pPr>
      <w:pStyle w:val="Style_1"/>
    </w:pPr>
  </w:p>
</w:hdr>
</file>

<file path=word/header1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3000000">
    <w:pPr>
      <w:pStyle w:val="Style_1"/>
    </w:pPr>
  </w:p>
</w:hdr>
</file>

<file path=word/header1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5000000">
    <w:pPr>
      <w:pStyle w:val="Style_1"/>
    </w:pPr>
    <w:r>
      <w:fldChar w:fldCharType="begin"/>
    </w:r>
    <w:r>
      <w:instrText xml:space="preserve">PAGE </w:instrText>
    </w:r>
    <w:r>
      <w:fldChar w:fldCharType="separate"/>
    </w:r>
    <w:r>
      <w:t xml:space="preserve"> </w:t>
    </w:r>
    <w:r>
      <w:fldChar w:fldCharType="end"/>
    </w:r>
  </w:p>
</w:hdr>
</file>

<file path=word/header1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7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72360" distL="72360" distR="72360" distT="72360" layoutInCell="true" locked="false" relativeHeight="251658240" simplePos="false">
              <wp:simplePos x="0" y="0"/>
              <wp:positionH relativeFrom="page">
                <wp:posOffset>10080006</wp:posOffset>
              </wp:positionH>
              <wp:positionV relativeFrom="margin">
                <wp:align>center</wp:align>
              </wp:positionV>
              <wp:extent cx="252000" cy="539640"/>
              <wp:wrapNone/>
              <wp:docPr hidden="false" id="1" name="Picture 1"/>
              <a:graphic>
                <a:graphicData uri="http://schemas.microsoft.com/office/word/2010/wordprocessingShape">
                  <wps:wsp>
                    <wps:cNvSpPr txBox="true"/>
                    <wps:spPr>
                      <a:xfrm flipH="false" flipV="false" rot="0">
                        <a:off x="0" y="0"/>
                        <a:ext cx="252000" cy="539640"/>
                      </a:xfrm>
                      <a:prstGeom prst="rect">
                        <a:avLst/>
                      </a:prstGeom>
                      <a:noFill/>
                      <a:ln>
                        <a:noFill/>
                      </a:ln>
                    </wps:spPr>
                    <wps:txbx>
                      <w:txbxContent>
                        <w:p w14:paraId="18000000">
                          <w:pPr>
                            <w:pStyle w:val="Style_7"/>
                          </w:pPr>
                          <w:r>
                            <w:fldChar w:fldCharType="begin"/>
                          </w:r>
                          <w:r>
                            <w:instrText xml:space="preserve">PAGE </w:instrText>
                          </w:r>
                          <w:r>
                            <w:fldChar w:fldCharType="separate"/>
                          </w:r>
                          <w:r>
                            <w:t xml:space="preserve"> </w:t>
                          </w:r>
                          <w:r>
                            <w:fldChar w:fldCharType="end"/>
                          </w:r>
                        </w:p>
                      </w:txbxContent>
                    </wps:txbx>
                    <wps:bodyPr anchor="ctr" bIns="0" lIns="0" rIns="0" tIns="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jc w:val="left"/>
      <w:tblLayout w:type="fixed"/>
    </w:tblPr>
    <w:tblGrid>
      <w:gridCol/>
      <w:gridCol/>
    </w:tblGrid>
    <w:tr>
      <w:tc>
        <w:tcPr/>
        <w:p w14:paraId="04000000">
          <w:pPr>
            <w:pStyle w:val="Style_2"/>
          </w:pPr>
        </w:p>
      </w:tc>
      <w:tc>
        <w:tcPr/>
        <w:p w14:paraId="05000000">
          <w:pPr>
            <w:pStyle w:val="Style_2"/>
          </w:pPr>
        </w:p>
      </w:tc>
    </w:tr>
  </w:tbl>
  <w:p w14:paraId="06000000">
    <w:pPr>
      <w:pStyle w:val="Style_3"/>
      <w:rPr>
        <w:sz w:val="4"/>
      </w:rPr>
    </w:pP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pPr>
      <w:pStyle w:val="Style_1"/>
    </w:pPr>
    <w:r>
      <w:fldChar w:fldCharType="begin"/>
    </w:r>
    <w:r>
      <w:instrText xml:space="preserve">PAGE </w:instrText>
    </w:r>
    <w:r>
      <w:fldChar w:fldCharType="separate"/>
    </w:r>
    <w:r>
      <w:t xml:space="preserve"> </w:t>
    </w:r>
    <w:r>
      <w:fldChar w:fldCharType="end"/>
    </w:r>
  </w:p>
</w:hdr>
</file>

<file path=word/header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A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pStyle w:val="Style_38"/>
      <w:lvlText w:val="%1."/>
      <w:pPr>
        <w:ind w:firstLine="709"/>
      </w:pPr>
    </w:lvl>
    <w:lvl w:ilvl="1">
      <w:start w:val="1"/>
      <w:numFmt w:val="decimal"/>
      <w:lvlText w:val="%1.%2."/>
      <w:pPr>
        <w:ind w:firstLine="709"/>
      </w:pPr>
    </w:lvl>
    <w:lvl w:ilvl="2">
      <w:start w:val="1"/>
      <w:numFmt w:val="decimal"/>
      <w:lvlText w:val="%1.%2.%3."/>
      <w:pPr>
        <w:ind w:firstLine="709"/>
      </w:pPr>
    </w:lvl>
    <w:lvl w:ilvl="3">
      <w:start w:val="1"/>
      <w:numFmt w:val="decimal"/>
      <w:lvlText w:val="%1.%2.%3.%4."/>
      <w:pPr>
        <w:ind w:firstLine="709"/>
      </w:pPr>
    </w:lvl>
    <w:lvl w:ilvl="4">
      <w:start w:val="1"/>
      <w:numFmt w:val="decimal"/>
      <w:lvlText w:val="%1.%2.%3.%4.%5."/>
      <w:pPr>
        <w:ind w:firstLine="709"/>
      </w:pPr>
    </w:lvl>
    <w:lvl w:ilvl="5">
      <w:start w:val="1"/>
      <w:numFmt w:val="decimal"/>
      <w:lvlText w:val="%1.%2.%3.%4.%5.%6."/>
      <w:pPr>
        <w:ind w:firstLine="709"/>
      </w:pPr>
    </w:lvl>
    <w:lvl w:ilvl="6">
      <w:start w:val="1"/>
      <w:numFmt w:val="decimal"/>
      <w:lvlText w:val="%1.%2.%3.%4.%5.%6.%7."/>
      <w:pPr>
        <w:ind w:firstLine="709"/>
      </w:pPr>
    </w:lvl>
    <w:lvl w:ilvl="7">
      <w:start w:val="1"/>
      <w:numFmt w:val="decimal"/>
      <w:lvlText w:val="%1.%2.%3.%4.%5.%6.%7.%8."/>
      <w:pPr>
        <w:ind w:firstLine="709"/>
      </w:pPr>
    </w:lvl>
    <w:lvl w:ilvl="8">
      <w:start w:val="1"/>
      <w:numFmt w:val="decimal"/>
      <w:lvlText w:val="%1.%2.%3.%4.%5.%6.%7.%8.%9."/>
      <w:pPr>
        <w:ind w:firstLine="709"/>
      </w:pPr>
    </w:lvl>
  </w:abstractNum>
  <w:abstractNum w:abstractNumId="1">
    <w:lvl w:ilvl="0">
      <w:numFmt w:val="bullet"/>
      <w:pStyle w:val="Style_76"/>
      <w:lvlText w:val="–"/>
      <w:pPr>
        <w:ind w:firstLine="709"/>
      </w:pPr>
      <w:rPr>
        <w:rFonts w:ascii="PT Astra Serif" w:hAnsi="PT Astra Serif"/>
      </w:rPr>
    </w:lvl>
    <w:lvl w:ilvl="1">
      <w:numFmt w:val="bullet"/>
      <w:lvlText w:val="–"/>
      <w:pPr>
        <w:ind w:firstLine="709"/>
      </w:pPr>
      <w:rPr>
        <w:rFonts w:ascii="PT Astra Serif" w:hAnsi="PT Astra Serif"/>
      </w:rPr>
    </w:lvl>
    <w:lvl w:ilvl="2">
      <w:numFmt w:val="bullet"/>
      <w:lvlText w:val="–"/>
      <w:pPr>
        <w:ind w:firstLine="709"/>
      </w:pPr>
      <w:rPr>
        <w:rFonts w:ascii="PT Astra Serif" w:hAnsi="PT Astra Serif"/>
      </w:rPr>
    </w:lvl>
    <w:lvl w:ilvl="3">
      <w:numFmt w:val="bullet"/>
      <w:lvlText w:val="–"/>
      <w:pPr>
        <w:ind w:firstLine="709"/>
      </w:pPr>
      <w:rPr>
        <w:rFonts w:ascii="PT Astra Serif" w:hAnsi="PT Astra Serif"/>
      </w:rPr>
    </w:lvl>
    <w:lvl w:ilvl="4">
      <w:numFmt w:val="bullet"/>
      <w:lvlText w:val="–"/>
      <w:pPr>
        <w:ind w:firstLine="709"/>
      </w:pPr>
      <w:rPr>
        <w:rFonts w:ascii="PT Astra Serif" w:hAnsi="PT Astra Serif"/>
      </w:rPr>
    </w:lvl>
    <w:lvl w:ilvl="5">
      <w:numFmt w:val="bullet"/>
      <w:lvlText w:val="–"/>
      <w:pPr>
        <w:ind w:firstLine="709"/>
      </w:pPr>
      <w:rPr>
        <w:rFonts w:ascii="PT Astra Serif" w:hAnsi="PT Astra Serif"/>
      </w:rPr>
    </w:lvl>
    <w:lvl w:ilvl="6">
      <w:numFmt w:val="bullet"/>
      <w:lvlText w:val="–"/>
      <w:pPr>
        <w:ind w:firstLine="709"/>
      </w:pPr>
      <w:rPr>
        <w:rFonts w:ascii="PT Astra Serif" w:hAnsi="PT Astra Serif"/>
      </w:rPr>
    </w:lvl>
    <w:lvl w:ilvl="7">
      <w:numFmt w:val="bullet"/>
      <w:lvlText w:val="–"/>
      <w:pPr>
        <w:ind w:firstLine="709"/>
      </w:pPr>
      <w:rPr>
        <w:rFonts w:ascii="PT Astra Serif" w:hAnsi="PT Astra Serif"/>
      </w:rPr>
    </w:lvl>
    <w:lvl w:ilvl="8">
      <w:numFmt w:val="bullet"/>
      <w:lvlText w:val="–"/>
      <w:pPr>
        <w:ind w:firstLine="709"/>
      </w:pPr>
      <w:rPr>
        <w:rFonts w:ascii="PT Astra Serif" w:hAnsi="PT Astra Serif"/>
      </w:r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Liberation Serif" w:hAnsi="Liberation Serif"/>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spacing w:line="240" w:lineRule="auto"/>
      <w:ind/>
      <w:jc w:val="center"/>
    </w:pPr>
    <w:rPr>
      <w:rFonts w:ascii="PT Astra Serif" w:hAnsi="PT Astra Serif"/>
      <w:sz w:val="28"/>
    </w:rPr>
  </w:style>
  <w:style w:default="1" w:styleId="Style_3_ch" w:type="character">
    <w:name w:val="Normal"/>
    <w:link w:val="Style_3"/>
    <w:rPr>
      <w:rFonts w:ascii="PT Astra Serif" w:hAnsi="PT Astra Serif"/>
      <w:sz w:val="28"/>
    </w:rPr>
  </w:style>
  <w:style w:styleId="Style_11" w:type="paragraph">
    <w:name w:val="User Index 3"/>
    <w:basedOn w:val="Style_12"/>
    <w:link w:val="Style_11_ch"/>
    <w:pPr>
      <w:tabs>
        <w:tab w:leader="dot" w:pos="9072" w:val="right"/>
      </w:tabs>
      <w:ind w:firstLine="0" w:left="0" w:right="0"/>
    </w:pPr>
  </w:style>
  <w:style w:styleId="Style_11_ch" w:type="character">
    <w:name w:val="User Index 3"/>
    <w:basedOn w:val="Style_12_ch"/>
    <w:link w:val="Style_11"/>
  </w:style>
  <w:style w:styleId="Style_13" w:type="paragraph">
    <w:name w:val="Index 1"/>
    <w:basedOn w:val="Style_12"/>
    <w:link w:val="Style_13_ch"/>
    <w:pPr>
      <w:ind w:firstLine="0" w:left="0" w:right="0"/>
    </w:pPr>
  </w:style>
  <w:style w:styleId="Style_13_ch" w:type="character">
    <w:name w:val="Index 1"/>
    <w:basedOn w:val="Style_12_ch"/>
    <w:link w:val="Style_13"/>
  </w:style>
  <w:style w:styleId="Style_14" w:type="paragraph">
    <w:name w:val="toc 2"/>
    <w:basedOn w:val="Style_12"/>
    <w:link w:val="Style_14_ch"/>
    <w:uiPriority w:val="39"/>
    <w:pPr>
      <w:tabs>
        <w:tab w:leader="dot" w:pos="9355" w:val="right"/>
      </w:tabs>
      <w:ind w:firstLine="0" w:left="0" w:right="0"/>
    </w:pPr>
  </w:style>
  <w:style w:styleId="Style_14_ch" w:type="character">
    <w:name w:val="toc 2"/>
    <w:basedOn w:val="Style_12_ch"/>
    <w:link w:val="Style_14"/>
  </w:style>
  <w:style w:styleId="Style_15" w:type="paragraph">
    <w:name w:val="Heading 10"/>
    <w:basedOn w:val="Style_16"/>
    <w:next w:val="Style_8"/>
    <w:link w:val="Style_15_ch"/>
    <w:pPr>
      <w:spacing w:after="0" w:before="0"/>
      <w:ind/>
      <w:contextualSpacing w:val="0"/>
    </w:pPr>
  </w:style>
  <w:style w:styleId="Style_15_ch" w:type="character">
    <w:name w:val="Heading 10"/>
    <w:basedOn w:val="Style_16_ch"/>
    <w:link w:val="Style_15"/>
  </w:style>
  <w:style w:styleId="Style_17" w:type="paragraph">
    <w:name w:val="List 1 Cont."/>
    <w:basedOn w:val="Style_18"/>
    <w:link w:val="Style_17_ch"/>
    <w:pPr>
      <w:spacing w:after="0" w:before="0"/>
      <w:ind w:firstLine="0" w:left="0" w:right="0"/>
      <w:contextualSpacing w:val="0"/>
    </w:pPr>
  </w:style>
  <w:style w:styleId="Style_17_ch" w:type="character">
    <w:name w:val="List 1 Cont."/>
    <w:basedOn w:val="Style_18_ch"/>
    <w:link w:val="Style_17"/>
  </w:style>
  <w:style w:styleId="Style_19" w:type="paragraph">
    <w:name w:val="toc 4"/>
    <w:basedOn w:val="Style_12"/>
    <w:link w:val="Style_19_ch"/>
    <w:uiPriority w:val="39"/>
    <w:pPr>
      <w:tabs>
        <w:tab w:leader="dot" w:pos="8789" w:val="right"/>
      </w:tabs>
      <w:ind w:firstLine="0" w:left="0" w:right="0"/>
    </w:pPr>
  </w:style>
  <w:style w:styleId="Style_19_ch" w:type="character">
    <w:name w:val="toc 4"/>
    <w:basedOn w:val="Style_12_ch"/>
    <w:link w:val="Style_19"/>
  </w:style>
  <w:style w:styleId="Style_20" w:type="paragraph">
    <w:name w:val="Variable"/>
    <w:link w:val="Style_20_ch"/>
    <w:rPr>
      <w:i w:val="1"/>
    </w:rPr>
  </w:style>
  <w:style w:styleId="Style_20_ch" w:type="character">
    <w:name w:val="Variable"/>
    <w:link w:val="Style_20"/>
    <w:rPr>
      <w:i w:val="1"/>
    </w:rPr>
  </w:style>
  <w:style w:styleId="Style_21" w:type="paragraph">
    <w:name w:val="Placeholder"/>
    <w:link w:val="Style_21_ch"/>
    <w:rPr>
      <w:smallCaps w:val="1"/>
      <w:color w:val="008080"/>
      <w:u w:color="008080" w:val="dotted"/>
    </w:rPr>
  </w:style>
  <w:style w:styleId="Style_21_ch" w:type="character">
    <w:name w:val="Placeholder"/>
    <w:link w:val="Style_21"/>
    <w:rPr>
      <w:smallCaps w:val="1"/>
      <w:color w:val="008080"/>
      <w:u w:color="008080" w:val="dotted"/>
    </w:rPr>
  </w:style>
  <w:style w:styleId="Style_22" w:type="paragraph">
    <w:name w:val="heading 7"/>
    <w:basedOn w:val="Style_16"/>
    <w:next w:val="Style_8"/>
    <w:link w:val="Style_22_ch"/>
    <w:uiPriority w:val="9"/>
    <w:qFormat/>
    <w:pPr>
      <w:spacing w:after="0" w:before="0"/>
      <w:ind/>
      <w:contextualSpacing w:val="0"/>
    </w:pPr>
  </w:style>
  <w:style w:styleId="Style_22_ch" w:type="character">
    <w:name w:val="heading 7"/>
    <w:basedOn w:val="Style_16_ch"/>
    <w:link w:val="Style_22"/>
  </w:style>
  <w:style w:styleId="Style_23" w:type="paragraph">
    <w:name w:val="toc 6"/>
    <w:basedOn w:val="Style_12"/>
    <w:link w:val="Style_23_ch"/>
    <w:uiPriority w:val="39"/>
    <w:pPr>
      <w:tabs>
        <w:tab w:leader="dot" w:pos="8223" w:val="right"/>
      </w:tabs>
      <w:ind w:firstLine="0" w:left="0" w:right="0"/>
    </w:pPr>
  </w:style>
  <w:style w:styleId="Style_23_ch" w:type="character">
    <w:name w:val="toc 6"/>
    <w:basedOn w:val="Style_12_ch"/>
    <w:link w:val="Style_23"/>
  </w:style>
  <w:style w:styleId="Style_24" w:type="paragraph">
    <w:name w:val="List 4"/>
    <w:basedOn w:val="Style_18"/>
    <w:link w:val="Style_24_ch"/>
    <w:pPr>
      <w:spacing w:after="0" w:before="0"/>
      <w:ind w:firstLine="0" w:left="0" w:right="0"/>
      <w:contextualSpacing w:val="0"/>
    </w:pPr>
  </w:style>
  <w:style w:styleId="Style_24_ch" w:type="character">
    <w:name w:val="List 4"/>
    <w:basedOn w:val="Style_18_ch"/>
    <w:link w:val="Style_24"/>
  </w:style>
  <w:style w:styleId="Style_25" w:type="paragraph">
    <w:name w:val="toc 7"/>
    <w:basedOn w:val="Style_12"/>
    <w:link w:val="Style_25_ch"/>
    <w:uiPriority w:val="39"/>
    <w:pPr>
      <w:tabs>
        <w:tab w:leader="dot" w:pos="7940" w:val="right"/>
      </w:tabs>
      <w:ind w:firstLine="0" w:left="0" w:right="0"/>
    </w:pPr>
  </w:style>
  <w:style w:styleId="Style_25_ch" w:type="character">
    <w:name w:val="toc 7"/>
    <w:basedOn w:val="Style_12_ch"/>
    <w:link w:val="Style_25"/>
  </w:style>
  <w:style w:styleId="Style_26" w:type="paragraph">
    <w:name w:val="Numbering 3 End"/>
    <w:basedOn w:val="Style_18"/>
    <w:next w:val="Style_27"/>
    <w:link w:val="Style_26_ch"/>
    <w:pPr>
      <w:spacing w:after="0" w:before="0"/>
      <w:ind w:firstLine="0" w:left="0" w:right="0"/>
      <w:contextualSpacing w:val="0"/>
    </w:pPr>
  </w:style>
  <w:style w:styleId="Style_26_ch" w:type="character">
    <w:name w:val="Numbering 3 End"/>
    <w:basedOn w:val="Style_18_ch"/>
    <w:link w:val="Style_26"/>
  </w:style>
  <w:style w:styleId="Style_28" w:type="paragraph">
    <w:name w:val="List 3 Start"/>
    <w:basedOn w:val="Style_18"/>
    <w:next w:val="Style_29"/>
    <w:link w:val="Style_28_ch"/>
    <w:pPr>
      <w:spacing w:after="0" w:before="0"/>
      <w:ind w:firstLine="0" w:left="0" w:right="0"/>
      <w:contextualSpacing w:val="0"/>
    </w:pPr>
  </w:style>
  <w:style w:styleId="Style_28_ch" w:type="character">
    <w:name w:val="List 3 Start"/>
    <w:basedOn w:val="Style_18_ch"/>
    <w:link w:val="Style_28"/>
  </w:style>
  <w:style w:styleId="Style_30" w:type="paragraph">
    <w:name w:val="User Index 8"/>
    <w:basedOn w:val="Style_12"/>
    <w:link w:val="Style_30_ch"/>
    <w:pPr>
      <w:tabs>
        <w:tab w:leader="dot" w:pos="7657" w:val="right"/>
      </w:tabs>
      <w:ind w:firstLine="0" w:left="0" w:right="0"/>
    </w:pPr>
  </w:style>
  <w:style w:styleId="Style_30_ch" w:type="character">
    <w:name w:val="User Index 8"/>
    <w:basedOn w:val="Style_12_ch"/>
    <w:link w:val="Style_30"/>
  </w:style>
  <w:style w:styleId="Style_31" w:type="paragraph">
    <w:name w:val="Table Contents"/>
    <w:basedOn w:val="Style_3"/>
    <w:next w:val="Style_3"/>
    <w:link w:val="Style_31_ch"/>
  </w:style>
  <w:style w:styleId="Style_31_ch" w:type="character">
    <w:name w:val="Table Contents"/>
    <w:basedOn w:val="Style_3_ch"/>
    <w:link w:val="Style_31"/>
  </w:style>
  <w:style w:styleId="Style_32" w:type="paragraph">
    <w:name w:val="Index Separator"/>
    <w:basedOn w:val="Style_12"/>
    <w:link w:val="Style_32_ch"/>
    <w:pPr>
      <w:ind w:firstLine="0" w:left="0" w:right="0"/>
    </w:pPr>
  </w:style>
  <w:style w:styleId="Style_32_ch" w:type="character">
    <w:name w:val="Index Separator"/>
    <w:basedOn w:val="Style_12_ch"/>
    <w:link w:val="Style_32"/>
  </w:style>
  <w:style w:styleId="Style_33" w:type="paragraph">
    <w:name w:val="Figure Index Heading"/>
    <w:basedOn w:val="Style_16"/>
    <w:link w:val="Style_33_ch"/>
    <w:pPr>
      <w:ind w:firstLine="0" w:left="0" w:right="0"/>
      <w:jc w:val="center"/>
    </w:pPr>
  </w:style>
  <w:style w:styleId="Style_33_ch" w:type="character">
    <w:name w:val="Figure Index Heading"/>
    <w:basedOn w:val="Style_16_ch"/>
    <w:link w:val="Style_33"/>
  </w:style>
  <w:style w:styleId="Style_34" w:type="paragraph">
    <w:name w:val="Endnote"/>
    <w:basedOn w:val="Style_3"/>
    <w:next w:val="Style_3"/>
    <w:link w:val="Style_34_ch"/>
    <w:pPr>
      <w:ind w:firstLine="0" w:left="0" w:right="0"/>
    </w:pPr>
    <w:rPr>
      <w:sz w:val="28"/>
    </w:rPr>
  </w:style>
  <w:style w:styleId="Style_34_ch" w:type="character">
    <w:name w:val="Endnote"/>
    <w:basedOn w:val="Style_3_ch"/>
    <w:link w:val="Style_34"/>
    <w:rPr>
      <w:sz w:val="28"/>
    </w:rPr>
  </w:style>
  <w:style w:styleId="Style_35" w:type="paragraph">
    <w:name w:val="heading 3"/>
    <w:basedOn w:val="Style_16"/>
    <w:next w:val="Style_8"/>
    <w:link w:val="Style_35_ch"/>
    <w:uiPriority w:val="9"/>
    <w:qFormat/>
    <w:pPr>
      <w:spacing w:after="0" w:before="0"/>
      <w:ind/>
      <w:contextualSpacing w:val="0"/>
      <w:outlineLvl w:val="2"/>
    </w:pPr>
  </w:style>
  <w:style w:styleId="Style_35_ch" w:type="character">
    <w:name w:val="heading 3"/>
    <w:basedOn w:val="Style_16_ch"/>
    <w:link w:val="Style_35"/>
  </w:style>
  <w:style w:styleId="Style_36" w:type="paragraph">
    <w:name w:val="List Heading"/>
    <w:basedOn w:val="Style_3"/>
    <w:next w:val="Style_3"/>
    <w:link w:val="Style_36_ch"/>
    <w:pPr>
      <w:ind w:firstLine="0" w:left="0" w:right="0"/>
    </w:pPr>
  </w:style>
  <w:style w:styleId="Style_36_ch" w:type="character">
    <w:name w:val="List Heading"/>
    <w:basedOn w:val="Style_3_ch"/>
    <w:link w:val="Style_36"/>
  </w:style>
  <w:style w:styleId="Style_37" w:type="paragraph">
    <w:name w:val="Numbering 1 Start"/>
    <w:basedOn w:val="Style_18"/>
    <w:next w:val="Style_38"/>
    <w:link w:val="Style_37_ch"/>
    <w:pPr>
      <w:spacing w:after="0" w:before="0"/>
      <w:ind w:firstLine="0" w:left="0" w:right="0"/>
      <w:contextualSpacing w:val="0"/>
    </w:pPr>
  </w:style>
  <w:style w:styleId="Style_37_ch" w:type="character">
    <w:name w:val="Numbering 1 Start"/>
    <w:basedOn w:val="Style_18_ch"/>
    <w:link w:val="Style_37"/>
  </w:style>
  <w:style w:styleId="Style_39" w:type="paragraph">
    <w:name w:val="List 4 End"/>
    <w:basedOn w:val="Style_18"/>
    <w:next w:val="Style_24"/>
    <w:link w:val="Style_39_ch"/>
    <w:pPr>
      <w:spacing w:after="0" w:before="0"/>
      <w:ind w:firstLine="0" w:left="0" w:right="0"/>
      <w:contextualSpacing w:val="0"/>
    </w:pPr>
  </w:style>
  <w:style w:styleId="Style_39_ch" w:type="character">
    <w:name w:val="List 4 End"/>
    <w:basedOn w:val="Style_18_ch"/>
    <w:link w:val="Style_39"/>
  </w:style>
  <w:style w:styleId="Style_40" w:type="paragraph">
    <w:name w:val="Numbering 4"/>
    <w:basedOn w:val="Style_18"/>
    <w:link w:val="Style_40_ch"/>
    <w:pPr>
      <w:spacing w:after="0" w:before="0"/>
      <w:ind w:firstLine="0" w:left="0" w:right="0"/>
      <w:contextualSpacing w:val="0"/>
    </w:pPr>
  </w:style>
  <w:style w:styleId="Style_40_ch" w:type="character">
    <w:name w:val="Numbering 4"/>
    <w:basedOn w:val="Style_18_ch"/>
    <w:link w:val="Style_40"/>
  </w:style>
  <w:style w:styleId="Style_41" w:type="paragraph">
    <w:name w:val="List 2 Start"/>
    <w:basedOn w:val="Style_18"/>
    <w:next w:val="Style_42"/>
    <w:link w:val="Style_41_ch"/>
    <w:pPr>
      <w:spacing w:after="0" w:before="0"/>
      <w:ind w:firstLine="0" w:left="0" w:right="0"/>
      <w:contextualSpacing w:val="0"/>
    </w:pPr>
  </w:style>
  <w:style w:styleId="Style_41_ch" w:type="character">
    <w:name w:val="List 2 Start"/>
    <w:basedOn w:val="Style_18_ch"/>
    <w:link w:val="Style_41"/>
  </w:style>
  <w:style w:styleId="Style_43" w:type="paragraph">
    <w:name w:val="Line numbering"/>
    <w:link w:val="Style_43_ch"/>
  </w:style>
  <w:style w:styleId="Style_43_ch" w:type="character">
    <w:name w:val="Line numbering"/>
    <w:link w:val="Style_43"/>
  </w:style>
  <w:style w:styleId="Style_44" w:type="paragraph">
    <w:name w:val="Visited Internet Link"/>
    <w:link w:val="Style_44_ch"/>
    <w:rPr>
      <w:color w:val="800000"/>
      <w:u w:color="800000" w:val="single"/>
    </w:rPr>
  </w:style>
  <w:style w:styleId="Style_44_ch" w:type="character">
    <w:name w:val="Visited Internet Link"/>
    <w:link w:val="Style_44"/>
    <w:rPr>
      <w:color w:val="800000"/>
      <w:u w:color="800000" w:val="single"/>
    </w:rPr>
  </w:style>
  <w:style w:styleId="Style_7" w:type="paragraph">
    <w:name w:val="Header right"/>
    <w:basedOn w:val="Style_3"/>
    <w:next w:val="Style_3"/>
    <w:link w:val="Style_7_ch"/>
    <w:pPr>
      <w:tabs>
        <w:tab w:leader="none" w:pos="4819" w:val="center"/>
        <w:tab w:leader="none" w:pos="9638" w:val="right"/>
      </w:tabs>
      <w:ind/>
      <w:jc w:val="right"/>
    </w:pPr>
  </w:style>
  <w:style w:styleId="Style_7_ch" w:type="character">
    <w:name w:val="Header right"/>
    <w:basedOn w:val="Style_3_ch"/>
    <w:link w:val="Style_7"/>
  </w:style>
  <w:style w:styleId="Style_45" w:type="paragraph">
    <w:name w:val="Object index 1"/>
    <w:basedOn w:val="Style_12"/>
    <w:link w:val="Style_45_ch"/>
    <w:pPr>
      <w:tabs>
        <w:tab w:leader="dot" w:pos="9638" w:val="right"/>
      </w:tabs>
      <w:ind w:firstLine="0" w:left="0" w:right="0"/>
    </w:pPr>
  </w:style>
  <w:style w:styleId="Style_45_ch" w:type="character">
    <w:name w:val="Object index 1"/>
    <w:basedOn w:val="Style_12_ch"/>
    <w:link w:val="Style_45"/>
  </w:style>
  <w:style w:styleId="Style_46" w:type="paragraph">
    <w:name w:val="Hanging indent"/>
    <w:basedOn w:val="Style_8"/>
    <w:next w:val="Style_8"/>
    <w:link w:val="Style_46_ch"/>
    <w:pPr>
      <w:tabs>
        <w:tab w:leader="none" w:pos="0" w:val="left"/>
      </w:tabs>
      <w:ind w:firstLine="0" w:left="0" w:right="0"/>
    </w:pPr>
  </w:style>
  <w:style w:styleId="Style_46_ch" w:type="character">
    <w:name w:val="Hanging indent"/>
    <w:basedOn w:val="Style_8_ch"/>
    <w:link w:val="Style_46"/>
  </w:style>
  <w:style w:styleId="Style_47" w:type="paragraph">
    <w:name w:val="heading 9"/>
    <w:basedOn w:val="Style_16"/>
    <w:next w:val="Style_8"/>
    <w:link w:val="Style_47_ch"/>
    <w:uiPriority w:val="9"/>
    <w:qFormat/>
    <w:pPr>
      <w:spacing w:after="0" w:before="0"/>
      <w:ind/>
      <w:contextualSpacing w:val="0"/>
    </w:pPr>
  </w:style>
  <w:style w:styleId="Style_47_ch" w:type="character">
    <w:name w:val="heading 9"/>
    <w:basedOn w:val="Style_16_ch"/>
    <w:link w:val="Style_47"/>
  </w:style>
  <w:style w:styleId="Style_48" w:type="paragraph">
    <w:name w:val="List 4 Start"/>
    <w:basedOn w:val="Style_18"/>
    <w:next w:val="Style_24"/>
    <w:link w:val="Style_48_ch"/>
    <w:pPr>
      <w:spacing w:after="0" w:before="0"/>
      <w:ind w:firstLine="0" w:left="0" w:right="0"/>
      <w:contextualSpacing w:val="0"/>
    </w:pPr>
  </w:style>
  <w:style w:styleId="Style_48_ch" w:type="character">
    <w:name w:val="List 4 Start"/>
    <w:basedOn w:val="Style_18_ch"/>
    <w:link w:val="Style_48"/>
  </w:style>
  <w:style w:styleId="Style_27" w:type="paragraph">
    <w:name w:val="Numbering 3"/>
    <w:basedOn w:val="Style_18"/>
    <w:link w:val="Style_27_ch"/>
    <w:pPr>
      <w:spacing w:after="0" w:before="0"/>
      <w:ind w:firstLine="0" w:left="0" w:right="0"/>
      <w:contextualSpacing w:val="0"/>
    </w:pPr>
  </w:style>
  <w:style w:styleId="Style_27_ch" w:type="character">
    <w:name w:val="Numbering 3"/>
    <w:basedOn w:val="Style_18_ch"/>
    <w:link w:val="Style_27"/>
  </w:style>
  <w:style w:styleId="Style_49" w:type="paragraph">
    <w:name w:val="List Indent"/>
    <w:basedOn w:val="Style_8"/>
    <w:next w:val="Style_8"/>
    <w:link w:val="Style_49_ch"/>
    <w:pPr>
      <w:tabs>
        <w:tab w:leader="none" w:pos="0" w:val="left"/>
      </w:tabs>
      <w:ind w:firstLine="0" w:left="0" w:right="0"/>
    </w:pPr>
  </w:style>
  <w:style w:styleId="Style_49_ch" w:type="character">
    <w:name w:val="List Indent"/>
    <w:basedOn w:val="Style_8_ch"/>
    <w:link w:val="Style_49"/>
  </w:style>
  <w:style w:styleId="Style_50" w:type="paragraph">
    <w:name w:val="Numbering 4 Start"/>
    <w:basedOn w:val="Style_18"/>
    <w:next w:val="Style_40"/>
    <w:link w:val="Style_50_ch"/>
    <w:pPr>
      <w:spacing w:after="0" w:before="0"/>
      <w:ind w:firstLine="0" w:left="0" w:right="0"/>
      <w:contextualSpacing w:val="0"/>
    </w:pPr>
  </w:style>
  <w:style w:styleId="Style_50_ch" w:type="character">
    <w:name w:val="Numbering 4 Start"/>
    <w:basedOn w:val="Style_18_ch"/>
    <w:link w:val="Style_50"/>
  </w:style>
  <w:style w:styleId="Style_51" w:type="paragraph">
    <w:name w:val="Text body indent"/>
    <w:basedOn w:val="Style_8"/>
    <w:next w:val="Style_8"/>
    <w:link w:val="Style_51_ch"/>
    <w:pPr>
      <w:ind w:firstLine="0" w:left="0" w:right="0"/>
    </w:pPr>
  </w:style>
  <w:style w:styleId="Style_51_ch" w:type="character">
    <w:name w:val="Text body indent"/>
    <w:basedOn w:val="Style_8_ch"/>
    <w:link w:val="Style_51"/>
  </w:style>
  <w:style w:styleId="Style_52" w:type="paragraph">
    <w:name w:val="Endnote Symbol"/>
    <w:link w:val="Style_52_ch"/>
  </w:style>
  <w:style w:styleId="Style_52_ch" w:type="character">
    <w:name w:val="Endnote Symbol"/>
    <w:link w:val="Style_52"/>
  </w:style>
  <w:style w:styleId="Style_53" w:type="paragraph">
    <w:name w:val="Horizontal Line"/>
    <w:basedOn w:val="Style_3"/>
    <w:next w:val="Style_3"/>
    <w:link w:val="Style_53_ch"/>
    <w:pPr>
      <w:spacing w:after="0" w:before="0"/>
      <w:ind/>
      <w:contextualSpacing w:val="0"/>
    </w:pPr>
    <w:rPr>
      <w:sz w:val="4"/>
    </w:rPr>
  </w:style>
  <w:style w:styleId="Style_53_ch" w:type="character">
    <w:name w:val="Horizontal Line"/>
    <w:basedOn w:val="Style_3_ch"/>
    <w:link w:val="Style_53"/>
    <w:rPr>
      <w:sz w:val="4"/>
    </w:rPr>
  </w:style>
  <w:style w:styleId="Style_54" w:type="paragraph">
    <w:name w:val="User Index 2"/>
    <w:basedOn w:val="Style_12"/>
    <w:link w:val="Style_54_ch"/>
    <w:pPr>
      <w:tabs>
        <w:tab w:leader="dot" w:pos="9355" w:val="right"/>
      </w:tabs>
      <w:ind w:firstLine="0" w:left="0" w:right="0"/>
    </w:pPr>
  </w:style>
  <w:style w:styleId="Style_54_ch" w:type="character">
    <w:name w:val="User Index 2"/>
    <w:basedOn w:val="Style_12_ch"/>
    <w:link w:val="Style_54"/>
  </w:style>
  <w:style w:styleId="Style_55" w:type="paragraph">
    <w:name w:val="User Index Heading"/>
    <w:basedOn w:val="Style_16"/>
    <w:link w:val="Style_55_ch"/>
  </w:style>
  <w:style w:styleId="Style_55_ch" w:type="character">
    <w:name w:val="User Index Heading"/>
    <w:basedOn w:val="Style_16_ch"/>
    <w:link w:val="Style_55"/>
  </w:style>
  <w:style w:styleId="Style_56" w:type="paragraph">
    <w:name w:val="List 5"/>
    <w:basedOn w:val="Style_18"/>
    <w:link w:val="Style_56_ch"/>
    <w:pPr>
      <w:spacing w:after="0" w:before="0"/>
      <w:ind w:firstLine="0" w:left="0" w:right="0"/>
      <w:contextualSpacing w:val="0"/>
    </w:pPr>
  </w:style>
  <w:style w:styleId="Style_56_ch" w:type="character">
    <w:name w:val="List 5"/>
    <w:basedOn w:val="Style_18_ch"/>
    <w:link w:val="Style_56"/>
  </w:style>
  <w:style w:styleId="Style_57" w:type="paragraph">
    <w:name w:val="Numbering 5 Cont."/>
    <w:basedOn w:val="Style_18"/>
    <w:link w:val="Style_57_ch"/>
    <w:pPr>
      <w:spacing w:after="0" w:before="0"/>
      <w:ind w:firstLine="0" w:left="0" w:right="0"/>
      <w:contextualSpacing w:val="0"/>
    </w:pPr>
  </w:style>
  <w:style w:styleId="Style_57_ch" w:type="character">
    <w:name w:val="Numbering 5 Cont."/>
    <w:basedOn w:val="Style_18_ch"/>
    <w:link w:val="Style_57"/>
  </w:style>
  <w:style w:styleId="Style_58" w:type="paragraph">
    <w:name w:val="Definition"/>
    <w:link w:val="Style_58_ch"/>
  </w:style>
  <w:style w:styleId="Style_58_ch" w:type="character">
    <w:name w:val="Definition"/>
    <w:link w:val="Style_58"/>
  </w:style>
  <w:style w:styleId="Style_59" w:type="paragraph">
    <w:name w:val="Numbering 5 Start"/>
    <w:basedOn w:val="Style_18"/>
    <w:next w:val="Style_60"/>
    <w:link w:val="Style_59_ch"/>
    <w:pPr>
      <w:spacing w:after="0" w:before="0"/>
      <w:ind w:firstLine="0" w:left="0" w:right="0"/>
      <w:contextualSpacing w:val="0"/>
    </w:pPr>
  </w:style>
  <w:style w:styleId="Style_59_ch" w:type="character">
    <w:name w:val="Numbering 5 Start"/>
    <w:basedOn w:val="Style_18_ch"/>
    <w:link w:val="Style_59"/>
  </w:style>
  <w:style w:styleId="Style_61" w:type="paragraph">
    <w:name w:val="Drop Caps"/>
    <w:link w:val="Style_61_ch"/>
  </w:style>
  <w:style w:styleId="Style_61_ch" w:type="character">
    <w:name w:val="Drop Caps"/>
    <w:link w:val="Style_61"/>
  </w:style>
  <w:style w:styleId="Style_29" w:type="paragraph">
    <w:name w:val="List 3"/>
    <w:basedOn w:val="Style_18"/>
    <w:link w:val="Style_29_ch"/>
    <w:pPr>
      <w:spacing w:after="0" w:before="0"/>
      <w:ind w:firstLine="0" w:left="0" w:right="0"/>
      <w:contextualSpacing w:val="0"/>
    </w:pPr>
  </w:style>
  <w:style w:styleId="Style_29_ch" w:type="character">
    <w:name w:val="List 3"/>
    <w:basedOn w:val="Style_18_ch"/>
    <w:link w:val="Style_29"/>
  </w:style>
  <w:style w:styleId="Style_62" w:type="paragraph">
    <w:name w:val="Endnote anchor"/>
    <w:link w:val="Style_62_ch"/>
    <w:rPr>
      <w:vertAlign w:val="superscript"/>
    </w:rPr>
  </w:style>
  <w:style w:styleId="Style_62_ch" w:type="character">
    <w:name w:val="Endnote anchor"/>
    <w:link w:val="Style_62"/>
    <w:rPr>
      <w:vertAlign w:val="superscript"/>
    </w:rPr>
  </w:style>
  <w:style w:styleId="Style_63" w:type="paragraph">
    <w:name w:val="Numbering 1 Cont."/>
    <w:basedOn w:val="Style_18"/>
    <w:link w:val="Style_63_ch"/>
    <w:pPr>
      <w:spacing w:after="0" w:before="0"/>
      <w:ind w:firstLine="0" w:left="0" w:right="0"/>
      <w:contextualSpacing w:val="0"/>
    </w:pPr>
  </w:style>
  <w:style w:styleId="Style_63_ch" w:type="character">
    <w:name w:val="Numbering 1 Cont."/>
    <w:basedOn w:val="Style_18_ch"/>
    <w:link w:val="Style_63"/>
  </w:style>
  <w:style w:styleId="Style_64" w:type="paragraph">
    <w:name w:val="toc 3"/>
    <w:basedOn w:val="Style_12"/>
    <w:link w:val="Style_64_ch"/>
    <w:uiPriority w:val="39"/>
    <w:pPr>
      <w:tabs>
        <w:tab w:leader="dot" w:pos="9072" w:val="right"/>
      </w:tabs>
      <w:ind w:firstLine="0" w:left="0" w:right="0"/>
    </w:pPr>
  </w:style>
  <w:style w:styleId="Style_64_ch" w:type="character">
    <w:name w:val="toc 3"/>
    <w:basedOn w:val="Style_12_ch"/>
    <w:link w:val="Style_64"/>
  </w:style>
  <w:style w:styleId="Style_65" w:type="paragraph">
    <w:name w:val="Source Text"/>
    <w:link w:val="Style_65_ch"/>
    <w:rPr>
      <w:rFonts w:ascii="Liberation Mono" w:hAnsi="Liberation Mono"/>
    </w:rPr>
  </w:style>
  <w:style w:styleId="Style_65_ch" w:type="character">
    <w:name w:val="Source Text"/>
    <w:link w:val="Style_65"/>
    <w:rPr>
      <w:rFonts w:ascii="Liberation Mono" w:hAnsi="Liberation Mono"/>
    </w:rPr>
  </w:style>
  <w:style w:styleId="Style_66" w:type="paragraph">
    <w:name w:val="Заголовок №1"/>
    <w:link w:val="Style_66_ch"/>
    <w:rPr>
      <w:rFonts w:ascii="Times New Roman" w:hAnsi="Times New Roman"/>
      <w:b w:val="1"/>
      <w:i w:val="0"/>
      <w:caps w:val="0"/>
      <w:smallCaps w:val="0"/>
      <w:strike w:val="0"/>
      <w:color w:val="000000"/>
      <w:sz w:val="26"/>
      <w:u w:val="none"/>
    </w:rPr>
  </w:style>
  <w:style w:styleId="Style_66_ch" w:type="character">
    <w:name w:val="Заголовок №1"/>
    <w:link w:val="Style_66"/>
    <w:rPr>
      <w:rFonts w:ascii="Times New Roman" w:hAnsi="Times New Roman"/>
      <w:b w:val="1"/>
      <w:i w:val="0"/>
      <w:caps w:val="0"/>
      <w:smallCaps w:val="0"/>
      <w:strike w:val="0"/>
      <w:color w:val="000000"/>
      <w:sz w:val="26"/>
      <w:u w:val="none"/>
    </w:rPr>
  </w:style>
  <w:style w:styleId="Style_67" w:type="paragraph">
    <w:name w:val="Teletype"/>
    <w:link w:val="Style_67_ch"/>
    <w:rPr>
      <w:rFonts w:ascii="Liberation Mono" w:hAnsi="Liberation Mono"/>
    </w:rPr>
  </w:style>
  <w:style w:styleId="Style_67_ch" w:type="character">
    <w:name w:val="Teletype"/>
    <w:link w:val="Style_67"/>
    <w:rPr>
      <w:rFonts w:ascii="Liberation Mono" w:hAnsi="Liberation Mono"/>
    </w:rPr>
  </w:style>
  <w:style w:styleId="Style_68" w:type="paragraph">
    <w:name w:val="Numbering 5 End"/>
    <w:basedOn w:val="Style_18"/>
    <w:next w:val="Style_60"/>
    <w:link w:val="Style_68_ch"/>
    <w:pPr>
      <w:spacing w:after="0" w:before="0"/>
      <w:ind w:firstLine="0" w:left="0" w:right="0"/>
      <w:contextualSpacing w:val="0"/>
    </w:pPr>
  </w:style>
  <w:style w:styleId="Style_68_ch" w:type="character">
    <w:name w:val="Numbering 5 End"/>
    <w:basedOn w:val="Style_18_ch"/>
    <w:link w:val="Style_68"/>
  </w:style>
  <w:style w:styleId="Style_69" w:type="paragraph">
    <w:name w:val="List Contents"/>
    <w:basedOn w:val="Style_3"/>
    <w:next w:val="Style_3"/>
    <w:link w:val="Style_69_ch"/>
    <w:pPr>
      <w:ind w:firstLine="0" w:left="0" w:right="0"/>
    </w:pPr>
  </w:style>
  <w:style w:styleId="Style_69_ch" w:type="character">
    <w:name w:val="List Contents"/>
    <w:basedOn w:val="Style_3_ch"/>
    <w:link w:val="Style_69"/>
  </w:style>
  <w:style w:styleId="Style_70" w:type="paragraph">
    <w:name w:val="Numbering 2 End"/>
    <w:basedOn w:val="Style_18"/>
    <w:next w:val="Style_71"/>
    <w:link w:val="Style_70_ch"/>
    <w:pPr>
      <w:spacing w:after="0" w:before="0"/>
      <w:ind w:firstLine="0" w:left="0" w:right="0"/>
      <w:contextualSpacing w:val="0"/>
    </w:pPr>
  </w:style>
  <w:style w:styleId="Style_70_ch" w:type="character">
    <w:name w:val="Numbering 2 End"/>
    <w:basedOn w:val="Style_18_ch"/>
    <w:link w:val="Style_70"/>
  </w:style>
  <w:style w:styleId="Style_72" w:type="paragraph">
    <w:name w:val="Footnote Symbol"/>
    <w:link w:val="Style_72_ch"/>
  </w:style>
  <w:style w:styleId="Style_72_ch" w:type="character">
    <w:name w:val="Footnote Symbol"/>
    <w:link w:val="Style_72"/>
  </w:style>
  <w:style w:styleId="Style_73" w:type="paragraph">
    <w:name w:val="Numbering 4 Cont."/>
    <w:basedOn w:val="Style_18"/>
    <w:link w:val="Style_73_ch"/>
    <w:pPr>
      <w:spacing w:after="0" w:before="0"/>
      <w:ind w:firstLine="0" w:left="0" w:right="0"/>
      <w:contextualSpacing w:val="0"/>
    </w:pPr>
  </w:style>
  <w:style w:styleId="Style_73_ch" w:type="character">
    <w:name w:val="Numbering 4 Cont."/>
    <w:basedOn w:val="Style_18_ch"/>
    <w:link w:val="Style_73"/>
  </w:style>
  <w:style w:styleId="Style_74" w:type="paragraph">
    <w:name w:val="User Entry"/>
    <w:link w:val="Style_74_ch"/>
    <w:rPr>
      <w:rFonts w:ascii="Liberation Mono" w:hAnsi="Liberation Mono"/>
    </w:rPr>
  </w:style>
  <w:style w:styleId="Style_74_ch" w:type="character">
    <w:name w:val="User Entry"/>
    <w:link w:val="Style_74"/>
    <w:rPr>
      <w:rFonts w:ascii="Liberation Mono" w:hAnsi="Liberation Mono"/>
    </w:rPr>
  </w:style>
  <w:style w:styleId="Style_75" w:type="paragraph">
    <w:name w:val="List 1 End"/>
    <w:basedOn w:val="Style_18"/>
    <w:next w:val="Style_76"/>
    <w:link w:val="Style_75_ch"/>
    <w:pPr>
      <w:spacing w:after="0" w:before="0"/>
      <w:ind w:firstLine="0" w:left="0" w:right="0"/>
      <w:contextualSpacing w:val="0"/>
    </w:pPr>
  </w:style>
  <w:style w:styleId="Style_75_ch" w:type="character">
    <w:name w:val="List 1 End"/>
    <w:basedOn w:val="Style_18_ch"/>
    <w:link w:val="Style_75"/>
  </w:style>
  <w:style w:styleId="Style_77" w:type="paragraph">
    <w:name w:val="List 2 Cont."/>
    <w:basedOn w:val="Style_18"/>
    <w:link w:val="Style_77_ch"/>
    <w:pPr>
      <w:spacing w:after="0" w:before="0"/>
      <w:ind w:firstLine="0" w:left="0" w:right="0"/>
      <w:contextualSpacing w:val="0"/>
    </w:pPr>
  </w:style>
  <w:style w:styleId="Style_77_ch" w:type="character">
    <w:name w:val="List 2 Cont."/>
    <w:basedOn w:val="Style_18_ch"/>
    <w:link w:val="Style_77"/>
  </w:style>
  <w:style w:styleId="Style_78" w:type="paragraph">
    <w:name w:val="Footer right"/>
    <w:basedOn w:val="Style_3"/>
    <w:next w:val="Style_3"/>
    <w:link w:val="Style_78_ch"/>
    <w:pPr>
      <w:tabs>
        <w:tab w:leader="none" w:pos="4819" w:val="center"/>
        <w:tab w:leader="none" w:pos="9638" w:val="right"/>
      </w:tabs>
      <w:ind/>
      <w:jc w:val="right"/>
    </w:pPr>
  </w:style>
  <w:style w:styleId="Style_78_ch" w:type="character">
    <w:name w:val="Footer right"/>
    <w:basedOn w:val="Style_3_ch"/>
    <w:link w:val="Style_78"/>
  </w:style>
  <w:style w:styleId="Style_79" w:type="paragraph">
    <w:name w:val="User Index 7"/>
    <w:basedOn w:val="Style_12"/>
    <w:link w:val="Style_79_ch"/>
    <w:pPr>
      <w:tabs>
        <w:tab w:leader="dot" w:pos="7940" w:val="right"/>
      </w:tabs>
      <w:ind w:firstLine="0" w:left="0" w:right="0"/>
    </w:pPr>
  </w:style>
  <w:style w:styleId="Style_79_ch" w:type="character">
    <w:name w:val="User Index 7"/>
    <w:basedOn w:val="Style_12_ch"/>
    <w:link w:val="Style_79"/>
  </w:style>
  <w:style w:styleId="Style_80" w:type="paragraph">
    <w:name w:val="List 5 Cont."/>
    <w:basedOn w:val="Style_18"/>
    <w:link w:val="Style_80_ch"/>
    <w:pPr>
      <w:spacing w:after="0" w:before="0"/>
      <w:ind w:firstLine="0" w:left="0" w:right="0"/>
      <w:contextualSpacing w:val="0"/>
    </w:pPr>
  </w:style>
  <w:style w:styleId="Style_80_ch" w:type="character">
    <w:name w:val="List 5 Cont."/>
    <w:basedOn w:val="Style_18_ch"/>
    <w:link w:val="Style_80"/>
  </w:style>
  <w:style w:styleId="Style_81" w:type="paragraph">
    <w:name w:val="Footnote anchor"/>
    <w:link w:val="Style_81_ch"/>
    <w:rPr>
      <w:vertAlign w:val="superscript"/>
    </w:rPr>
  </w:style>
  <w:style w:styleId="Style_81_ch" w:type="character">
    <w:name w:val="Footnote anchor"/>
    <w:link w:val="Style_81"/>
    <w:rPr>
      <w:vertAlign w:val="superscript"/>
    </w:rPr>
  </w:style>
  <w:style w:styleId="Style_82" w:type="paragraph">
    <w:name w:val="Contents Heading"/>
    <w:basedOn w:val="Style_16"/>
    <w:next w:val="Style_83"/>
    <w:link w:val="Style_82_ch"/>
    <w:pPr>
      <w:ind w:firstLine="0" w:left="0" w:right="0"/>
    </w:pPr>
  </w:style>
  <w:style w:styleId="Style_82_ch" w:type="character">
    <w:name w:val="Contents Heading"/>
    <w:basedOn w:val="Style_16_ch"/>
    <w:link w:val="Style_82"/>
  </w:style>
  <w:style w:styleId="Style_12" w:type="paragraph">
    <w:name w:val="Index"/>
    <w:basedOn w:val="Style_3"/>
    <w:next w:val="Style_3"/>
    <w:link w:val="Style_12_ch"/>
    <w:pPr>
      <w:ind/>
      <w:jc w:val="left"/>
    </w:pPr>
  </w:style>
  <w:style w:styleId="Style_12_ch" w:type="character">
    <w:name w:val="Index"/>
    <w:basedOn w:val="Style_3_ch"/>
    <w:link w:val="Style_12"/>
  </w:style>
  <w:style w:styleId="Style_84" w:type="paragraph">
    <w:name w:val="Bibliography 1"/>
    <w:basedOn w:val="Style_12"/>
    <w:link w:val="Style_84_ch"/>
    <w:pPr>
      <w:tabs>
        <w:tab w:leader="dot" w:pos="9638" w:val="right"/>
      </w:tabs>
      <w:ind w:firstLine="0" w:left="0" w:right="0"/>
    </w:pPr>
  </w:style>
  <w:style w:styleId="Style_84_ch" w:type="character">
    <w:name w:val="Bibliography 1"/>
    <w:basedOn w:val="Style_12_ch"/>
    <w:link w:val="Style_84"/>
  </w:style>
  <w:style w:styleId="Style_16" w:type="paragraph">
    <w:name w:val="Heading"/>
    <w:basedOn w:val="Style_3"/>
    <w:next w:val="Style_3"/>
    <w:link w:val="Style_16_ch"/>
    <w:pPr>
      <w:spacing w:after="0" w:before="0"/>
      <w:ind/>
      <w:contextualSpacing w:val="0"/>
      <w:jc w:val="center"/>
    </w:pPr>
    <w:rPr>
      <w:b w:val="1"/>
    </w:rPr>
  </w:style>
  <w:style w:styleId="Style_16_ch" w:type="character">
    <w:name w:val="Heading"/>
    <w:basedOn w:val="Style_3_ch"/>
    <w:link w:val="Style_16"/>
    <w:rPr>
      <w:b w:val="1"/>
    </w:rPr>
  </w:style>
  <w:style w:styleId="Style_85" w:type="paragraph">
    <w:name w:val="User Index 5"/>
    <w:basedOn w:val="Style_12"/>
    <w:link w:val="Style_85_ch"/>
    <w:pPr>
      <w:tabs>
        <w:tab w:leader="dot" w:pos="8506" w:val="right"/>
      </w:tabs>
      <w:ind w:firstLine="0" w:left="0" w:right="0"/>
    </w:pPr>
  </w:style>
  <w:style w:styleId="Style_85_ch" w:type="character">
    <w:name w:val="User Index 5"/>
    <w:basedOn w:val="Style_12_ch"/>
    <w:link w:val="Style_85"/>
  </w:style>
  <w:style w:styleId="Style_86" w:type="paragraph">
    <w:name w:val="Table"/>
    <w:basedOn w:val="Style_87"/>
    <w:link w:val="Style_86_ch"/>
  </w:style>
  <w:style w:styleId="Style_86_ch" w:type="character">
    <w:name w:val="Table"/>
    <w:basedOn w:val="Style_87_ch"/>
    <w:link w:val="Style_86"/>
  </w:style>
  <w:style w:styleId="Style_88" w:type="paragraph">
    <w:name w:val="Vertical Numbering Symbols"/>
    <w:link w:val="Style_88_ch"/>
  </w:style>
  <w:style w:styleId="Style_88_ch" w:type="character">
    <w:name w:val="Vertical Numbering Symbols"/>
    <w:link w:val="Style_88"/>
  </w:style>
  <w:style w:styleId="Style_89" w:type="paragraph">
    <w:name w:val="heading 5"/>
    <w:basedOn w:val="Style_16"/>
    <w:next w:val="Style_8"/>
    <w:link w:val="Style_89_ch"/>
    <w:uiPriority w:val="9"/>
    <w:qFormat/>
    <w:pPr>
      <w:spacing w:after="0" w:before="0"/>
      <w:ind/>
      <w:contextualSpacing w:val="0"/>
    </w:pPr>
  </w:style>
  <w:style w:styleId="Style_89_ch" w:type="character">
    <w:name w:val="heading 5"/>
    <w:basedOn w:val="Style_16_ch"/>
    <w:link w:val="Style_89"/>
  </w:style>
  <w:style w:styleId="Style_4" w:type="paragraph">
    <w:name w:val="Исполнитель документа"/>
    <w:basedOn w:val="Style_3"/>
    <w:next w:val="Style_3"/>
    <w:link w:val="Style_4_ch"/>
    <w:pPr>
      <w:ind/>
      <w:jc w:val="left"/>
    </w:pPr>
    <w:rPr>
      <w:sz w:val="24"/>
    </w:rPr>
  </w:style>
  <w:style w:styleId="Style_4_ch" w:type="character">
    <w:name w:val="Исполнитель документа"/>
    <w:basedOn w:val="Style_3_ch"/>
    <w:link w:val="Style_4"/>
    <w:rPr>
      <w:sz w:val="24"/>
    </w:rPr>
  </w:style>
  <w:style w:styleId="Style_90" w:type="paragraph">
    <w:name w:val="Header left"/>
    <w:basedOn w:val="Style_3"/>
    <w:next w:val="Style_3"/>
    <w:link w:val="Style_90_ch"/>
    <w:pPr>
      <w:tabs>
        <w:tab w:leader="none" w:pos="4819" w:val="center"/>
        <w:tab w:leader="none" w:pos="9638" w:val="right"/>
      </w:tabs>
      <w:ind/>
      <w:jc w:val="left"/>
    </w:pPr>
  </w:style>
  <w:style w:styleId="Style_90_ch" w:type="character">
    <w:name w:val="Header left"/>
    <w:basedOn w:val="Style_3_ch"/>
    <w:link w:val="Style_90"/>
  </w:style>
  <w:style w:styleId="Style_10" w:type="paragraph">
    <w:name w:val="heading 1"/>
    <w:basedOn w:val="Style_16"/>
    <w:next w:val="Style_91"/>
    <w:link w:val="Style_10_ch"/>
    <w:uiPriority w:val="9"/>
    <w:qFormat/>
    <w:pPr>
      <w:spacing w:after="0" w:before="0"/>
      <w:ind/>
      <w:contextualSpacing w:val="0"/>
      <w:outlineLvl w:val="0"/>
    </w:pPr>
  </w:style>
  <w:style w:styleId="Style_10_ch" w:type="character">
    <w:name w:val="heading 1"/>
    <w:basedOn w:val="Style_16_ch"/>
    <w:link w:val="Style_10"/>
  </w:style>
  <w:style w:styleId="Style_92" w:type="paragraph">
    <w:name w:val="Sender"/>
    <w:basedOn w:val="Style_3"/>
    <w:next w:val="Style_3"/>
    <w:link w:val="Style_92_ch"/>
    <w:pPr>
      <w:spacing w:after="0" w:before="0"/>
      <w:ind/>
      <w:contextualSpacing w:val="0"/>
    </w:pPr>
  </w:style>
  <w:style w:styleId="Style_92_ch" w:type="character">
    <w:name w:val="Sender"/>
    <w:basedOn w:val="Style_3_ch"/>
    <w:link w:val="Style_92"/>
  </w:style>
  <w:style w:styleId="Style_93" w:type="paragraph">
    <w:name w:val="Numbering 1 End"/>
    <w:basedOn w:val="Style_18"/>
    <w:next w:val="Style_38"/>
    <w:link w:val="Style_93_ch"/>
    <w:pPr>
      <w:spacing w:after="0" w:before="0"/>
      <w:ind w:firstLine="0" w:left="0" w:right="0"/>
      <w:contextualSpacing w:val="0"/>
    </w:pPr>
  </w:style>
  <w:style w:styleId="Style_93_ch" w:type="character">
    <w:name w:val="Numbering 1 End"/>
    <w:basedOn w:val="Style_18_ch"/>
    <w:link w:val="Style_93"/>
  </w:style>
  <w:style w:styleId="Style_94" w:type="paragraph">
    <w:name w:val="Preformatted Text"/>
    <w:basedOn w:val="Style_3"/>
    <w:next w:val="Style_3"/>
    <w:link w:val="Style_94_ch"/>
    <w:pPr>
      <w:spacing w:after="0" w:before="0"/>
      <w:ind/>
      <w:contextualSpacing w:val="0"/>
    </w:pPr>
    <w:rPr>
      <w:rFonts w:ascii="PT Astra Serif" w:hAnsi="PT Astra Serif"/>
      <w:sz w:val="28"/>
    </w:rPr>
  </w:style>
  <w:style w:styleId="Style_94_ch" w:type="character">
    <w:name w:val="Preformatted Text"/>
    <w:basedOn w:val="Style_3_ch"/>
    <w:link w:val="Style_94"/>
    <w:rPr>
      <w:rFonts w:ascii="PT Astra Serif" w:hAnsi="PT Astra Serif"/>
      <w:sz w:val="28"/>
    </w:rPr>
  </w:style>
  <w:style w:styleId="Style_18" w:type="paragraph">
    <w:name w:val="List"/>
    <w:basedOn w:val="Style_8"/>
    <w:next w:val="Style_8"/>
    <w:link w:val="Style_18_ch"/>
  </w:style>
  <w:style w:styleId="Style_18_ch" w:type="character">
    <w:name w:val="List"/>
    <w:basedOn w:val="Style_8_ch"/>
    <w:link w:val="Style_18"/>
  </w:style>
  <w:style w:styleId="Style_95" w:type="paragraph">
    <w:name w:val="Numbering 2 Cont."/>
    <w:basedOn w:val="Style_18"/>
    <w:link w:val="Style_95_ch"/>
    <w:pPr>
      <w:spacing w:after="0" w:before="0"/>
      <w:ind w:firstLine="0" w:left="0" w:right="0"/>
      <w:contextualSpacing w:val="0"/>
    </w:pPr>
  </w:style>
  <w:style w:styleId="Style_95_ch" w:type="character">
    <w:name w:val="Numbering 2 Cont."/>
    <w:basedOn w:val="Style_18_ch"/>
    <w:link w:val="Style_95"/>
  </w:style>
  <w:style w:styleId="Style_96" w:type="paragraph">
    <w:name w:val="Hyperlink"/>
    <w:link w:val="Style_96_ch"/>
    <w:rPr>
      <w:color w:val="000080"/>
      <w:u w:color="000080" w:val="single"/>
    </w:rPr>
  </w:style>
  <w:style w:styleId="Style_96_ch" w:type="character">
    <w:name w:val="Hyperlink"/>
    <w:link w:val="Style_96"/>
    <w:rPr>
      <w:color w:val="000080"/>
      <w:u w:color="000080" w:val="single"/>
    </w:rPr>
  </w:style>
  <w:style w:styleId="Style_97" w:type="paragraph">
    <w:name w:val="Footnote"/>
    <w:basedOn w:val="Style_3"/>
    <w:next w:val="Style_3"/>
    <w:link w:val="Style_97_ch"/>
    <w:pPr>
      <w:ind w:firstLine="0" w:left="0" w:right="0"/>
      <w:jc w:val="left"/>
    </w:pPr>
    <w:rPr>
      <w:sz w:val="28"/>
    </w:rPr>
  </w:style>
  <w:style w:styleId="Style_97_ch" w:type="character">
    <w:name w:val="Footnote"/>
    <w:basedOn w:val="Style_3_ch"/>
    <w:link w:val="Style_97"/>
    <w:rPr>
      <w:sz w:val="28"/>
    </w:rPr>
  </w:style>
  <w:style w:styleId="Style_98" w:type="paragraph">
    <w:name w:val="heading 8"/>
    <w:basedOn w:val="Style_16"/>
    <w:next w:val="Style_8"/>
    <w:link w:val="Style_98_ch"/>
    <w:uiPriority w:val="9"/>
    <w:qFormat/>
    <w:pPr>
      <w:spacing w:after="0" w:before="0"/>
      <w:ind/>
      <w:contextualSpacing w:val="0"/>
    </w:pPr>
  </w:style>
  <w:style w:styleId="Style_98_ch" w:type="character">
    <w:name w:val="heading 8"/>
    <w:basedOn w:val="Style_16_ch"/>
    <w:link w:val="Style_98"/>
  </w:style>
  <w:style w:styleId="Style_99" w:type="paragraph">
    <w:name w:val="Citation"/>
    <w:link w:val="Style_99_ch"/>
    <w:rPr>
      <w:i w:val="1"/>
    </w:rPr>
  </w:style>
  <w:style w:styleId="Style_99_ch" w:type="character">
    <w:name w:val="Citation"/>
    <w:link w:val="Style_99"/>
    <w:rPr>
      <w:i w:val="1"/>
    </w:rPr>
  </w:style>
  <w:style w:styleId="Style_83" w:type="paragraph">
    <w:name w:val="toc 1"/>
    <w:basedOn w:val="Style_12"/>
    <w:link w:val="Style_83_ch"/>
    <w:uiPriority w:val="39"/>
    <w:pPr>
      <w:tabs>
        <w:tab w:leader="dot" w:pos="9638" w:val="right"/>
      </w:tabs>
      <w:ind w:firstLine="0" w:left="0" w:right="0"/>
    </w:pPr>
  </w:style>
  <w:style w:styleId="Style_83_ch" w:type="character">
    <w:name w:val="toc 1"/>
    <w:basedOn w:val="Style_12_ch"/>
    <w:link w:val="Style_83"/>
  </w:style>
  <w:style w:styleId="Style_1" w:type="paragraph">
    <w:name w:val="Header"/>
    <w:basedOn w:val="Style_3"/>
    <w:next w:val="Style_3"/>
    <w:link w:val="Style_1_ch"/>
    <w:pPr>
      <w:tabs>
        <w:tab w:leader="none" w:pos="4819" w:val="center"/>
        <w:tab w:leader="none" w:pos="9638" w:val="right"/>
      </w:tabs>
      <w:ind/>
      <w:jc w:val="center"/>
    </w:pPr>
  </w:style>
  <w:style w:styleId="Style_1_ch" w:type="character">
    <w:name w:val="Header"/>
    <w:basedOn w:val="Style_3_ch"/>
    <w:link w:val="Style_1"/>
  </w:style>
  <w:style w:styleId="Style_100" w:type="paragraph">
    <w:name w:val="Index 3"/>
    <w:basedOn w:val="Style_12"/>
    <w:link w:val="Style_100_ch"/>
    <w:pPr>
      <w:ind w:firstLine="0" w:left="0" w:right="0"/>
    </w:pPr>
  </w:style>
  <w:style w:styleId="Style_100_ch" w:type="character">
    <w:name w:val="Index 3"/>
    <w:basedOn w:val="Style_12_ch"/>
    <w:link w:val="Style_100"/>
  </w:style>
  <w:style w:styleId="Style_87" w:type="paragraph">
    <w:name w:val="Caption"/>
    <w:basedOn w:val="Style_3"/>
    <w:next w:val="Style_3"/>
    <w:link w:val="Style_87_ch"/>
    <w:pPr>
      <w:spacing w:after="0" w:before="0"/>
      <w:ind/>
      <w:contextualSpacing w:val="0"/>
    </w:pPr>
    <w:rPr>
      <w:i w:val="0"/>
      <w:sz w:val="28"/>
    </w:rPr>
  </w:style>
  <w:style w:styleId="Style_87_ch" w:type="character">
    <w:name w:val="Caption"/>
    <w:basedOn w:val="Style_3_ch"/>
    <w:link w:val="Style_87"/>
    <w:rPr>
      <w:i w:val="0"/>
      <w:sz w:val="28"/>
    </w:rPr>
  </w:style>
  <w:style w:styleId="Style_101" w:type="paragraph">
    <w:name w:val="Index 2"/>
    <w:basedOn w:val="Style_12"/>
    <w:link w:val="Style_101_ch"/>
    <w:pPr>
      <w:ind w:firstLine="0" w:left="0" w:right="0"/>
    </w:pPr>
  </w:style>
  <w:style w:styleId="Style_101_ch" w:type="character">
    <w:name w:val="Index 2"/>
    <w:basedOn w:val="Style_12_ch"/>
    <w:link w:val="Style_101"/>
  </w:style>
  <w:style w:styleId="Style_102" w:type="paragraph">
    <w:name w:val="Header and Footer"/>
    <w:basedOn w:val="Style_3"/>
    <w:next w:val="Style_3"/>
    <w:link w:val="Style_102_ch"/>
    <w:pPr>
      <w:tabs>
        <w:tab w:leader="none" w:pos="4819" w:val="center"/>
        <w:tab w:leader="none" w:pos="9638" w:val="right"/>
      </w:tabs>
      <w:ind/>
    </w:pPr>
  </w:style>
  <w:style w:styleId="Style_102_ch" w:type="character">
    <w:name w:val="Header and Footer"/>
    <w:basedOn w:val="Style_3_ch"/>
    <w:link w:val="Style_102"/>
  </w:style>
  <w:style w:styleId="Style_103" w:type="paragraph">
    <w:name w:val="Bibliography Heading"/>
    <w:basedOn w:val="Style_16"/>
    <w:link w:val="Style_103_ch"/>
    <w:pPr>
      <w:ind w:firstLine="0" w:left="0" w:right="0"/>
    </w:pPr>
  </w:style>
  <w:style w:styleId="Style_103_ch" w:type="character">
    <w:name w:val="Bibliography Heading"/>
    <w:basedOn w:val="Style_16_ch"/>
    <w:link w:val="Style_103"/>
  </w:style>
  <w:style w:styleId="Style_104" w:type="paragraph">
    <w:name w:val="Table Heading"/>
    <w:basedOn w:val="Style_31"/>
    <w:next w:val="Style_31"/>
    <w:link w:val="Style_104_ch"/>
    <w:pPr>
      <w:ind/>
      <w:jc w:val="center"/>
    </w:pPr>
    <w:rPr>
      <w:b w:val="1"/>
    </w:rPr>
  </w:style>
  <w:style w:styleId="Style_104_ch" w:type="character">
    <w:name w:val="Table Heading"/>
    <w:basedOn w:val="Style_31_ch"/>
    <w:link w:val="Style_104"/>
    <w:rPr>
      <w:b w:val="1"/>
    </w:rPr>
  </w:style>
  <w:style w:styleId="Style_105" w:type="paragraph">
    <w:name w:val="Marginalia"/>
    <w:basedOn w:val="Style_8"/>
    <w:next w:val="Style_8"/>
    <w:link w:val="Style_105_ch"/>
    <w:pPr>
      <w:ind w:firstLine="0" w:left="0" w:right="0"/>
    </w:pPr>
  </w:style>
  <w:style w:styleId="Style_105_ch" w:type="character">
    <w:name w:val="Marginalia"/>
    <w:basedOn w:val="Style_8_ch"/>
    <w:link w:val="Style_105"/>
  </w:style>
  <w:style w:styleId="Style_106" w:type="paragraph">
    <w:name w:val="Example"/>
    <w:link w:val="Style_106_ch"/>
    <w:rPr>
      <w:rFonts w:ascii="Liberation Mono" w:hAnsi="Liberation Mono"/>
    </w:rPr>
  </w:style>
  <w:style w:styleId="Style_106_ch" w:type="character">
    <w:name w:val="Example"/>
    <w:link w:val="Style_106"/>
    <w:rPr>
      <w:rFonts w:ascii="Liberation Mono" w:hAnsi="Liberation Mono"/>
    </w:rPr>
  </w:style>
  <w:style w:styleId="Style_107" w:type="paragraph">
    <w:name w:val="Illustration"/>
    <w:basedOn w:val="Style_87"/>
    <w:link w:val="Style_107_ch"/>
  </w:style>
  <w:style w:styleId="Style_107_ch" w:type="character">
    <w:name w:val="Illustration"/>
    <w:basedOn w:val="Style_87_ch"/>
    <w:link w:val="Style_107"/>
  </w:style>
  <w:style w:styleId="Style_108" w:type="paragraph">
    <w:name w:val="User Index 10"/>
    <w:basedOn w:val="Style_12"/>
    <w:link w:val="Style_108_ch"/>
    <w:pPr>
      <w:tabs>
        <w:tab w:leader="dot" w:pos="7091" w:val="right"/>
      </w:tabs>
      <w:ind w:firstLine="0" w:left="0" w:right="0"/>
    </w:pPr>
  </w:style>
  <w:style w:styleId="Style_108_ch" w:type="character">
    <w:name w:val="User Index 10"/>
    <w:basedOn w:val="Style_12_ch"/>
    <w:link w:val="Style_108"/>
  </w:style>
  <w:style w:styleId="Style_109" w:type="paragraph">
    <w:name w:val="Page Number"/>
    <w:link w:val="Style_109_ch"/>
  </w:style>
  <w:style w:styleId="Style_109_ch" w:type="character">
    <w:name w:val="Page Number"/>
    <w:link w:val="Style_109"/>
  </w:style>
  <w:style w:styleId="Style_110" w:type="paragraph">
    <w:name w:val="Rubies"/>
    <w:link w:val="Style_110_ch"/>
    <w:rPr>
      <w:sz w:val="12"/>
      <w:u w:val="none"/>
    </w:rPr>
  </w:style>
  <w:style w:styleId="Style_110_ch" w:type="character">
    <w:name w:val="Rubies"/>
    <w:link w:val="Style_110"/>
    <w:rPr>
      <w:sz w:val="12"/>
      <w:u w:val="none"/>
    </w:rPr>
  </w:style>
  <w:style w:styleId="Style_111" w:type="paragraph">
    <w:name w:val="Index Heading"/>
    <w:basedOn w:val="Style_16"/>
    <w:link w:val="Style_111_ch"/>
    <w:pPr>
      <w:ind w:firstLine="0" w:left="0" w:right="0"/>
    </w:pPr>
  </w:style>
  <w:style w:styleId="Style_111_ch" w:type="character">
    <w:name w:val="Index Heading"/>
    <w:basedOn w:val="Style_16_ch"/>
    <w:link w:val="Style_111"/>
  </w:style>
  <w:style w:styleId="Style_112" w:type="paragraph">
    <w:name w:val="toc 9"/>
    <w:basedOn w:val="Style_12"/>
    <w:link w:val="Style_112_ch"/>
    <w:uiPriority w:val="39"/>
    <w:pPr>
      <w:tabs>
        <w:tab w:leader="dot" w:pos="7374" w:val="right"/>
      </w:tabs>
      <w:ind w:firstLine="0" w:left="0" w:right="0"/>
    </w:pPr>
  </w:style>
  <w:style w:styleId="Style_112_ch" w:type="character">
    <w:name w:val="toc 9"/>
    <w:basedOn w:val="Style_12_ch"/>
    <w:link w:val="Style_112"/>
  </w:style>
  <w:style w:styleId="Style_113" w:type="paragraph">
    <w:name w:val="List 3 Cont."/>
    <w:basedOn w:val="Style_18"/>
    <w:link w:val="Style_113_ch"/>
    <w:pPr>
      <w:spacing w:after="0" w:before="0"/>
      <w:ind w:firstLine="0" w:left="0" w:right="0"/>
      <w:contextualSpacing w:val="0"/>
    </w:pPr>
  </w:style>
  <w:style w:styleId="Style_113_ch" w:type="character">
    <w:name w:val="List 3 Cont."/>
    <w:basedOn w:val="Style_18_ch"/>
    <w:link w:val="Style_113"/>
  </w:style>
  <w:style w:styleId="Style_114" w:type="paragraph">
    <w:name w:val="List 3 End"/>
    <w:basedOn w:val="Style_18"/>
    <w:next w:val="Style_29"/>
    <w:link w:val="Style_114_ch"/>
    <w:pPr>
      <w:spacing w:after="0" w:before="0"/>
      <w:ind w:firstLine="0" w:left="0" w:right="0"/>
      <w:contextualSpacing w:val="0"/>
    </w:pPr>
  </w:style>
  <w:style w:styleId="Style_114_ch" w:type="character">
    <w:name w:val="List 3 End"/>
    <w:basedOn w:val="Style_18_ch"/>
    <w:link w:val="Style_114"/>
  </w:style>
  <w:style w:styleId="Style_115" w:type="paragraph">
    <w:name w:val="Index Link"/>
    <w:link w:val="Style_115_ch"/>
  </w:style>
  <w:style w:styleId="Style_115_ch" w:type="character">
    <w:name w:val="Index Link"/>
    <w:link w:val="Style_115"/>
  </w:style>
  <w:style w:styleId="Style_42" w:type="paragraph">
    <w:name w:val="List 2"/>
    <w:basedOn w:val="Style_18"/>
    <w:link w:val="Style_42_ch"/>
    <w:pPr>
      <w:spacing w:after="0" w:before="0"/>
      <w:ind w:firstLine="0" w:left="0" w:right="0"/>
      <w:contextualSpacing w:val="0"/>
    </w:pPr>
  </w:style>
  <w:style w:styleId="Style_42_ch" w:type="character">
    <w:name w:val="List 2"/>
    <w:basedOn w:val="Style_18_ch"/>
    <w:link w:val="Style_42"/>
  </w:style>
  <w:style w:styleId="Style_116" w:type="paragraph">
    <w:name w:val="Table index 1"/>
    <w:basedOn w:val="Style_12"/>
    <w:link w:val="Style_116_ch"/>
    <w:pPr>
      <w:tabs>
        <w:tab w:leader="dot" w:pos="9638" w:val="right"/>
      </w:tabs>
      <w:ind w:firstLine="0" w:left="0" w:right="0"/>
    </w:pPr>
  </w:style>
  <w:style w:styleId="Style_116_ch" w:type="character">
    <w:name w:val="Table index 1"/>
    <w:basedOn w:val="Style_12_ch"/>
    <w:link w:val="Style_116"/>
  </w:style>
  <w:style w:styleId="Style_117" w:type="paragraph">
    <w:name w:val="Numbering 3 Start"/>
    <w:basedOn w:val="Style_18"/>
    <w:next w:val="Style_27"/>
    <w:link w:val="Style_117_ch"/>
    <w:pPr>
      <w:spacing w:after="0" w:before="0"/>
      <w:ind w:firstLine="0" w:left="0" w:right="0"/>
      <w:contextualSpacing w:val="0"/>
    </w:pPr>
  </w:style>
  <w:style w:styleId="Style_117_ch" w:type="character">
    <w:name w:val="Numbering 3 Start"/>
    <w:basedOn w:val="Style_18_ch"/>
    <w:link w:val="Style_117"/>
  </w:style>
  <w:style w:styleId="Style_118" w:type="paragraph">
    <w:name w:val="Signature"/>
    <w:basedOn w:val="Style_3"/>
    <w:next w:val="Style_3"/>
    <w:link w:val="Style_118_ch"/>
    <w:pPr>
      <w:tabs>
        <w:tab w:leader="none" w:pos="31748" w:val="right"/>
      </w:tabs>
      <w:ind w:firstLine="0" w:left="0" w:right="0"/>
      <w:jc w:val="left"/>
    </w:pPr>
  </w:style>
  <w:style w:styleId="Style_118_ch" w:type="character">
    <w:name w:val="Signature"/>
    <w:basedOn w:val="Style_3_ch"/>
    <w:link w:val="Style_118"/>
  </w:style>
  <w:style w:styleId="Style_119" w:type="paragraph">
    <w:name w:val="Numbering 2 Start"/>
    <w:basedOn w:val="Style_18"/>
    <w:next w:val="Style_71"/>
    <w:link w:val="Style_119_ch"/>
    <w:pPr>
      <w:spacing w:after="0" w:before="0"/>
      <w:ind w:firstLine="0" w:left="0" w:right="0"/>
      <w:contextualSpacing w:val="0"/>
    </w:pPr>
  </w:style>
  <w:style w:styleId="Style_119_ch" w:type="character">
    <w:name w:val="Numbering 2 Start"/>
    <w:basedOn w:val="Style_18_ch"/>
    <w:link w:val="Style_119"/>
  </w:style>
  <w:style w:styleId="Style_120" w:type="paragraph">
    <w:name w:val="Salutation"/>
    <w:basedOn w:val="Style_3"/>
    <w:next w:val="Style_3"/>
    <w:link w:val="Style_120_ch"/>
  </w:style>
  <w:style w:styleId="Style_120_ch" w:type="character">
    <w:name w:val="Salutation"/>
    <w:basedOn w:val="Style_3_ch"/>
    <w:link w:val="Style_120"/>
  </w:style>
  <w:style w:styleId="Style_121" w:type="paragraph">
    <w:name w:val="toc 8"/>
    <w:basedOn w:val="Style_12"/>
    <w:link w:val="Style_121_ch"/>
    <w:uiPriority w:val="39"/>
    <w:pPr>
      <w:tabs>
        <w:tab w:leader="dot" w:pos="7657" w:val="right"/>
      </w:tabs>
      <w:ind w:firstLine="0" w:left="0" w:right="0"/>
    </w:pPr>
  </w:style>
  <w:style w:styleId="Style_121_ch" w:type="character">
    <w:name w:val="toc 8"/>
    <w:basedOn w:val="Style_12_ch"/>
    <w:link w:val="Style_121"/>
  </w:style>
  <w:style w:styleId="Style_122" w:type="paragraph">
    <w:name w:val="Addressee"/>
    <w:basedOn w:val="Style_3"/>
    <w:next w:val="Style_3"/>
    <w:link w:val="Style_122_ch"/>
    <w:pPr>
      <w:spacing w:after="0" w:before="0"/>
      <w:ind/>
      <w:contextualSpacing w:val="0"/>
    </w:pPr>
  </w:style>
  <w:style w:styleId="Style_122_ch" w:type="character">
    <w:name w:val="Addressee"/>
    <w:basedOn w:val="Style_3_ch"/>
    <w:link w:val="Style_122"/>
  </w:style>
  <w:style w:styleId="Style_123" w:type="paragraph">
    <w:name w:val="Emphasis"/>
    <w:link w:val="Style_123_ch"/>
    <w:rPr>
      <w:i w:val="1"/>
    </w:rPr>
  </w:style>
  <w:style w:styleId="Style_123_ch" w:type="character">
    <w:name w:val="Emphasis"/>
    <w:link w:val="Style_123"/>
    <w:rPr>
      <w:i w:val="1"/>
    </w:rPr>
  </w:style>
  <w:style w:styleId="Style_124" w:type="paragraph">
    <w:name w:val="Bullet Symbols"/>
    <w:link w:val="Style_124_ch"/>
    <w:rPr>
      <w:rFonts w:ascii="OpenSymbol" w:hAnsi="OpenSymbol"/>
    </w:rPr>
  </w:style>
  <w:style w:styleId="Style_124_ch" w:type="character">
    <w:name w:val="Bullet Symbols"/>
    <w:link w:val="Style_124"/>
    <w:rPr>
      <w:rFonts w:ascii="OpenSymbol" w:hAnsi="OpenSymbol"/>
    </w:rPr>
  </w:style>
  <w:style w:styleId="Style_125" w:type="paragraph">
    <w:name w:val="Text"/>
    <w:basedOn w:val="Style_87"/>
    <w:link w:val="Style_125_ch"/>
  </w:style>
  <w:style w:styleId="Style_125_ch" w:type="character">
    <w:name w:val="Text"/>
    <w:basedOn w:val="Style_87_ch"/>
    <w:link w:val="Style_125"/>
  </w:style>
  <w:style w:styleId="Style_126" w:type="paragraph">
    <w:name w:val="Contents 10"/>
    <w:basedOn w:val="Style_12"/>
    <w:link w:val="Style_126_ch"/>
    <w:pPr>
      <w:tabs>
        <w:tab w:leader="dot" w:pos="7091" w:val="right"/>
      </w:tabs>
      <w:ind w:firstLine="0" w:left="0" w:right="0"/>
    </w:pPr>
  </w:style>
  <w:style w:styleId="Style_126_ch" w:type="character">
    <w:name w:val="Contents 10"/>
    <w:basedOn w:val="Style_12_ch"/>
    <w:link w:val="Style_126"/>
  </w:style>
  <w:style w:styleId="Style_127" w:type="paragraph">
    <w:name w:val="Table index heading"/>
    <w:basedOn w:val="Style_16"/>
    <w:link w:val="Style_127_ch"/>
    <w:pPr>
      <w:ind w:firstLine="0" w:left="0" w:right="0"/>
    </w:pPr>
  </w:style>
  <w:style w:styleId="Style_127_ch" w:type="character">
    <w:name w:val="Table index heading"/>
    <w:basedOn w:val="Style_16_ch"/>
    <w:link w:val="Style_127"/>
  </w:style>
  <w:style w:styleId="Style_128" w:type="paragraph">
    <w:name w:val="Strong Emphasis"/>
    <w:link w:val="Style_128_ch"/>
    <w:rPr>
      <w:b w:val="1"/>
    </w:rPr>
  </w:style>
  <w:style w:styleId="Style_128_ch" w:type="character">
    <w:name w:val="Strong Emphasis"/>
    <w:link w:val="Style_128"/>
    <w:rPr>
      <w:b w:val="1"/>
    </w:rPr>
  </w:style>
  <w:style w:styleId="Style_129" w:type="paragraph">
    <w:name w:val="Object index heading"/>
    <w:basedOn w:val="Style_16"/>
    <w:link w:val="Style_129_ch"/>
    <w:pPr>
      <w:ind w:firstLine="0" w:left="0" w:right="0"/>
    </w:pPr>
  </w:style>
  <w:style w:styleId="Style_129_ch" w:type="character">
    <w:name w:val="Object index heading"/>
    <w:basedOn w:val="Style_16_ch"/>
    <w:link w:val="Style_129"/>
  </w:style>
  <w:style w:styleId="Style_130" w:type="paragraph">
    <w:name w:val="Main index entry"/>
    <w:link w:val="Style_130_ch"/>
    <w:rPr>
      <w:b w:val="1"/>
    </w:rPr>
  </w:style>
  <w:style w:styleId="Style_130_ch" w:type="character">
    <w:name w:val="Main index entry"/>
    <w:link w:val="Style_130"/>
    <w:rPr>
      <w:b w:val="1"/>
    </w:rPr>
  </w:style>
  <w:style w:styleId="Style_131" w:type="paragraph">
    <w:name w:val="Frame contents"/>
    <w:basedOn w:val="Style_3"/>
    <w:next w:val="Style_3"/>
    <w:link w:val="Style_131_ch"/>
  </w:style>
  <w:style w:styleId="Style_131_ch" w:type="character">
    <w:name w:val="Frame contents"/>
    <w:basedOn w:val="Style_3_ch"/>
    <w:link w:val="Style_131"/>
  </w:style>
  <w:style w:styleId="Style_132" w:type="paragraph">
    <w:name w:val="List 1 Start"/>
    <w:basedOn w:val="Style_18"/>
    <w:next w:val="Style_76"/>
    <w:link w:val="Style_132_ch"/>
    <w:pPr>
      <w:spacing w:after="0" w:before="0"/>
      <w:ind w:firstLine="0" w:left="0" w:right="0"/>
      <w:contextualSpacing w:val="0"/>
    </w:pPr>
  </w:style>
  <w:style w:styleId="Style_132_ch" w:type="character">
    <w:name w:val="List 1 Start"/>
    <w:basedOn w:val="Style_18_ch"/>
    <w:link w:val="Style_132"/>
  </w:style>
  <w:style w:styleId="Style_133" w:type="paragraph">
    <w:name w:val="User Index 9"/>
    <w:basedOn w:val="Style_12"/>
    <w:link w:val="Style_133_ch"/>
    <w:pPr>
      <w:tabs>
        <w:tab w:leader="dot" w:pos="7374" w:val="right"/>
      </w:tabs>
      <w:ind w:firstLine="0" w:left="0" w:right="0"/>
    </w:pPr>
  </w:style>
  <w:style w:styleId="Style_133_ch" w:type="character">
    <w:name w:val="User Index 9"/>
    <w:basedOn w:val="Style_12_ch"/>
    <w:link w:val="Style_133"/>
  </w:style>
  <w:style w:styleId="Style_134" w:type="paragraph">
    <w:name w:val="toc 5"/>
    <w:basedOn w:val="Style_12"/>
    <w:link w:val="Style_134_ch"/>
    <w:uiPriority w:val="39"/>
    <w:pPr>
      <w:tabs>
        <w:tab w:leader="dot" w:pos="8506" w:val="right"/>
      </w:tabs>
      <w:ind w:firstLine="0" w:left="0" w:right="0"/>
    </w:pPr>
  </w:style>
  <w:style w:styleId="Style_134_ch" w:type="character">
    <w:name w:val="toc 5"/>
    <w:basedOn w:val="Style_12_ch"/>
    <w:link w:val="Style_134"/>
  </w:style>
  <w:style w:styleId="Style_135" w:type="paragraph">
    <w:name w:val="List 5 Start"/>
    <w:basedOn w:val="Style_18"/>
    <w:next w:val="Style_56"/>
    <w:link w:val="Style_135_ch"/>
    <w:pPr>
      <w:spacing w:after="0" w:before="0"/>
      <w:ind w:firstLine="0" w:left="0" w:right="0"/>
      <w:contextualSpacing w:val="0"/>
    </w:pPr>
  </w:style>
  <w:style w:styleId="Style_135_ch" w:type="character">
    <w:name w:val="List 5 Start"/>
    <w:basedOn w:val="Style_18_ch"/>
    <w:link w:val="Style_135"/>
  </w:style>
  <w:style w:styleId="Style_136" w:type="paragraph">
    <w:name w:val="Обычный1"/>
    <w:link w:val="Style_136_ch"/>
    <w:rPr>
      <w:sz w:val="20"/>
    </w:rPr>
  </w:style>
  <w:style w:styleId="Style_136_ch" w:type="character">
    <w:name w:val="Обычный1"/>
    <w:link w:val="Style_136"/>
    <w:rPr>
      <w:sz w:val="20"/>
    </w:rPr>
  </w:style>
  <w:style w:styleId="Style_137" w:type="paragraph">
    <w:name w:val="List 2 End"/>
    <w:basedOn w:val="Style_18"/>
    <w:next w:val="Style_42"/>
    <w:link w:val="Style_137_ch"/>
    <w:pPr>
      <w:spacing w:after="0" w:before="0"/>
      <w:ind w:firstLine="0" w:left="0" w:right="0"/>
      <w:contextualSpacing w:val="0"/>
    </w:pPr>
  </w:style>
  <w:style w:styleId="Style_137_ch" w:type="character">
    <w:name w:val="List 2 End"/>
    <w:basedOn w:val="Style_18_ch"/>
    <w:link w:val="Style_137"/>
  </w:style>
  <w:style w:styleId="Style_138" w:type="paragraph">
    <w:name w:val="Caption characters"/>
    <w:link w:val="Style_138_ch"/>
  </w:style>
  <w:style w:styleId="Style_138_ch" w:type="character">
    <w:name w:val="Caption characters"/>
    <w:link w:val="Style_138"/>
  </w:style>
  <w:style w:styleId="Style_139" w:type="paragraph">
    <w:name w:val="Drawing"/>
    <w:basedOn w:val="Style_87"/>
    <w:link w:val="Style_139_ch"/>
  </w:style>
  <w:style w:styleId="Style_139_ch" w:type="character">
    <w:name w:val="Drawing"/>
    <w:basedOn w:val="Style_87_ch"/>
    <w:link w:val="Style_139"/>
  </w:style>
  <w:style w:styleId="Style_8" w:type="paragraph">
    <w:name w:val="Text body"/>
    <w:basedOn w:val="Style_3"/>
    <w:next w:val="Style_3"/>
    <w:link w:val="Style_8_ch"/>
    <w:pPr>
      <w:ind/>
      <w:jc w:val="both"/>
    </w:pPr>
  </w:style>
  <w:style w:styleId="Style_8_ch" w:type="character">
    <w:name w:val="Text body"/>
    <w:basedOn w:val="Style_3_ch"/>
    <w:link w:val="Style_8"/>
  </w:style>
  <w:style w:styleId="Style_140" w:type="paragraph">
    <w:name w:val="Numbering Symbols"/>
    <w:link w:val="Style_140_ch"/>
  </w:style>
  <w:style w:styleId="Style_140_ch" w:type="character">
    <w:name w:val="Numbering Symbols"/>
    <w:link w:val="Style_140"/>
  </w:style>
  <w:style w:styleId="Style_2" w:type="paragraph">
    <w:name w:val="Гриф_Экземпляр"/>
    <w:basedOn w:val="Style_3"/>
    <w:next w:val="Style_3"/>
    <w:link w:val="Style_2_ch"/>
    <w:pPr>
      <w:ind w:firstLine="0" w:left="0" w:right="0"/>
    </w:pPr>
    <w:rPr>
      <w:sz w:val="24"/>
    </w:rPr>
  </w:style>
  <w:style w:styleId="Style_2_ch" w:type="character">
    <w:name w:val="Гриф_Экземпляр"/>
    <w:basedOn w:val="Style_3_ch"/>
    <w:link w:val="Style_2"/>
    <w:rPr>
      <w:sz w:val="24"/>
    </w:rPr>
  </w:style>
  <w:style w:styleId="Style_141" w:type="paragraph">
    <w:name w:val="Quotations"/>
    <w:basedOn w:val="Style_3"/>
    <w:next w:val="Style_3"/>
    <w:link w:val="Style_141_ch"/>
    <w:pPr>
      <w:spacing w:after="0" w:before="0"/>
      <w:ind w:firstLine="0" w:left="0" w:right="0"/>
      <w:contextualSpacing w:val="0"/>
    </w:pPr>
  </w:style>
  <w:style w:styleId="Style_141_ch" w:type="character">
    <w:name w:val="Quotations"/>
    <w:basedOn w:val="Style_3_ch"/>
    <w:link w:val="Style_141"/>
  </w:style>
  <w:style w:styleId="Style_142" w:type="paragraph">
    <w:name w:val="Illustration Index 1"/>
    <w:basedOn w:val="Style_12"/>
    <w:link w:val="Style_142_ch"/>
    <w:pPr>
      <w:tabs>
        <w:tab w:leader="dot" w:pos="9638" w:val="right"/>
      </w:tabs>
      <w:ind w:firstLine="0" w:left="0" w:right="0"/>
    </w:pPr>
  </w:style>
  <w:style w:styleId="Style_142_ch" w:type="character">
    <w:name w:val="Illustration Index 1"/>
    <w:basedOn w:val="Style_12_ch"/>
    <w:link w:val="Style_142"/>
  </w:style>
  <w:style w:styleId="Style_6" w:type="paragraph">
    <w:name w:val="Footer left"/>
    <w:basedOn w:val="Style_3"/>
    <w:next w:val="Style_3"/>
    <w:link w:val="Style_6_ch"/>
    <w:pPr>
      <w:tabs>
        <w:tab w:leader="none" w:pos="4819" w:val="center"/>
        <w:tab w:leader="none" w:pos="9638" w:val="right"/>
      </w:tabs>
      <w:ind/>
      <w:jc w:val="left"/>
    </w:pPr>
  </w:style>
  <w:style w:styleId="Style_6_ch" w:type="character">
    <w:name w:val="Footer left"/>
    <w:basedOn w:val="Style_3_ch"/>
    <w:link w:val="Style_6"/>
  </w:style>
  <w:style w:styleId="Style_143" w:type="paragraph">
    <w:name w:val="Subtitle"/>
    <w:basedOn w:val="Style_3"/>
    <w:next w:val="Style_3"/>
    <w:link w:val="Style_143_ch"/>
    <w:uiPriority w:val="11"/>
    <w:qFormat/>
    <w:pPr>
      <w:spacing w:after="0" w:before="0"/>
      <w:ind w:firstLine="0" w:left="709" w:right="0"/>
      <w:contextualSpacing w:val="0"/>
      <w:jc w:val="both"/>
    </w:pPr>
    <w:rPr>
      <w:b w:val="1"/>
    </w:rPr>
  </w:style>
  <w:style w:styleId="Style_143_ch" w:type="character">
    <w:name w:val="Subtitle"/>
    <w:basedOn w:val="Style_3_ch"/>
    <w:link w:val="Style_143"/>
    <w:rPr>
      <w:b w:val="1"/>
    </w:rPr>
  </w:style>
  <w:style w:styleId="Style_144" w:type="paragraph">
    <w:name w:val="User Index 1"/>
    <w:basedOn w:val="Style_12"/>
    <w:link w:val="Style_144_ch"/>
    <w:pPr>
      <w:tabs>
        <w:tab w:leader="dot" w:pos="9638" w:val="right"/>
      </w:tabs>
      <w:ind w:firstLine="0" w:left="0" w:right="0"/>
    </w:pPr>
  </w:style>
  <w:style w:styleId="Style_144_ch" w:type="character">
    <w:name w:val="User Index 1"/>
    <w:basedOn w:val="Style_12_ch"/>
    <w:link w:val="Style_144"/>
  </w:style>
  <w:style w:styleId="Style_91" w:type="paragraph">
    <w:name w:val="First line indent"/>
    <w:basedOn w:val="Style_3"/>
    <w:next w:val="Style_3"/>
    <w:link w:val="Style_91_ch"/>
    <w:pPr>
      <w:ind w:firstLine="709" w:left="0" w:right="0"/>
      <w:jc w:val="both"/>
    </w:pPr>
  </w:style>
  <w:style w:styleId="Style_91_ch" w:type="character">
    <w:name w:val="First line indent"/>
    <w:basedOn w:val="Style_3_ch"/>
    <w:link w:val="Style_91"/>
  </w:style>
  <w:style w:styleId="Style_5" w:type="paragraph">
    <w:name w:val="Footer"/>
    <w:basedOn w:val="Style_3"/>
    <w:next w:val="Style_3"/>
    <w:link w:val="Style_5_ch"/>
    <w:pPr>
      <w:tabs>
        <w:tab w:leader="none" w:pos="4819" w:val="center"/>
        <w:tab w:leader="none" w:pos="9638" w:val="right"/>
      </w:tabs>
      <w:ind/>
      <w:jc w:val="center"/>
    </w:pPr>
  </w:style>
  <w:style w:styleId="Style_5_ch" w:type="character">
    <w:name w:val="Footer"/>
    <w:basedOn w:val="Style_3_ch"/>
    <w:link w:val="Style_5"/>
  </w:style>
  <w:style w:styleId="Style_145" w:type="paragraph">
    <w:name w:val="User Index 4"/>
    <w:basedOn w:val="Style_12"/>
    <w:link w:val="Style_145_ch"/>
    <w:pPr>
      <w:tabs>
        <w:tab w:leader="dot" w:pos="8789" w:val="right"/>
      </w:tabs>
      <w:ind w:firstLine="0" w:left="0" w:right="0"/>
    </w:pPr>
  </w:style>
  <w:style w:styleId="Style_145_ch" w:type="character">
    <w:name w:val="User Index 4"/>
    <w:basedOn w:val="Style_12_ch"/>
    <w:link w:val="Style_145"/>
  </w:style>
  <w:style w:styleId="Style_146" w:type="paragraph">
    <w:name w:val="Numbering 4 End"/>
    <w:basedOn w:val="Style_18"/>
    <w:next w:val="Style_40"/>
    <w:link w:val="Style_146_ch"/>
    <w:pPr>
      <w:spacing w:after="0" w:before="0"/>
      <w:ind w:firstLine="0" w:left="0" w:right="0"/>
      <w:contextualSpacing w:val="0"/>
    </w:pPr>
  </w:style>
  <w:style w:styleId="Style_146_ch" w:type="character">
    <w:name w:val="Numbering 4 End"/>
    <w:basedOn w:val="Style_18_ch"/>
    <w:link w:val="Style_146"/>
  </w:style>
  <w:style w:styleId="Style_147" w:type="paragraph">
    <w:name w:val="Title"/>
    <w:basedOn w:val="Style_3"/>
    <w:next w:val="Style_3"/>
    <w:link w:val="Style_147_ch"/>
    <w:uiPriority w:val="10"/>
    <w:qFormat/>
    <w:pPr>
      <w:spacing w:after="170" w:before="0"/>
      <w:ind/>
      <w:contextualSpacing w:val="0"/>
    </w:pPr>
    <w:rPr>
      <w:b w:val="1"/>
    </w:rPr>
  </w:style>
  <w:style w:styleId="Style_147_ch" w:type="character">
    <w:name w:val="Title"/>
    <w:basedOn w:val="Style_3_ch"/>
    <w:link w:val="Style_147"/>
    <w:rPr>
      <w:b w:val="1"/>
    </w:rPr>
  </w:style>
  <w:style w:styleId="Style_148" w:type="paragraph">
    <w:name w:val="heading 4"/>
    <w:basedOn w:val="Style_16"/>
    <w:next w:val="Style_8"/>
    <w:link w:val="Style_148_ch"/>
    <w:uiPriority w:val="9"/>
    <w:qFormat/>
    <w:pPr>
      <w:spacing w:after="0" w:before="0"/>
      <w:ind/>
      <w:contextualSpacing w:val="0"/>
    </w:pPr>
  </w:style>
  <w:style w:styleId="Style_148_ch" w:type="character">
    <w:name w:val="heading 4"/>
    <w:basedOn w:val="Style_16_ch"/>
    <w:link w:val="Style_148"/>
  </w:style>
  <w:style w:styleId="Style_38" w:type="paragraph">
    <w:name w:val="Numbering 1"/>
    <w:basedOn w:val="Style_18"/>
    <w:link w:val="Style_38_ch"/>
    <w:pPr>
      <w:numPr>
        <w:numId w:val="1"/>
      </w:numPr>
      <w:spacing w:after="0" w:before="0"/>
      <w:ind/>
      <w:contextualSpacing w:val="0"/>
    </w:pPr>
  </w:style>
  <w:style w:styleId="Style_38_ch" w:type="character">
    <w:name w:val="Numbering 1"/>
    <w:basedOn w:val="Style_18_ch"/>
    <w:link w:val="Style_38"/>
  </w:style>
  <w:style w:styleId="Style_71" w:type="paragraph">
    <w:name w:val="Numbering 2"/>
    <w:basedOn w:val="Style_18"/>
    <w:link w:val="Style_71_ch"/>
    <w:pPr>
      <w:spacing w:after="0" w:before="0"/>
      <w:ind w:firstLine="0" w:left="0" w:right="0"/>
      <w:contextualSpacing w:val="0"/>
    </w:pPr>
  </w:style>
  <w:style w:styleId="Style_71_ch" w:type="character">
    <w:name w:val="Numbering 2"/>
    <w:basedOn w:val="Style_18_ch"/>
    <w:link w:val="Style_71"/>
  </w:style>
  <w:style w:styleId="Style_149" w:type="paragraph">
    <w:name w:val="Numbering 3 Cont."/>
    <w:basedOn w:val="Style_18"/>
    <w:link w:val="Style_149_ch"/>
    <w:pPr>
      <w:spacing w:after="0" w:before="0"/>
      <w:ind w:firstLine="0" w:left="0" w:right="0"/>
      <w:contextualSpacing w:val="0"/>
    </w:pPr>
  </w:style>
  <w:style w:styleId="Style_149_ch" w:type="character">
    <w:name w:val="Numbering 3 Cont."/>
    <w:basedOn w:val="Style_18_ch"/>
    <w:link w:val="Style_149"/>
  </w:style>
  <w:style w:styleId="Style_60" w:type="paragraph">
    <w:name w:val="Numbering 5"/>
    <w:basedOn w:val="Style_18"/>
    <w:link w:val="Style_60_ch"/>
    <w:pPr>
      <w:spacing w:after="0" w:before="0"/>
      <w:ind w:firstLine="0" w:left="0" w:right="0"/>
      <w:contextualSpacing w:val="0"/>
    </w:pPr>
  </w:style>
  <w:style w:styleId="Style_60_ch" w:type="character">
    <w:name w:val="Numbering 5"/>
    <w:basedOn w:val="Style_18_ch"/>
    <w:link w:val="Style_60"/>
  </w:style>
  <w:style w:styleId="Style_9" w:type="paragraph">
    <w:name w:val="List Paragraph"/>
    <w:basedOn w:val="Style_3"/>
    <w:next w:val="Style_3"/>
    <w:link w:val="Style_9_ch"/>
    <w:pPr>
      <w:ind w:firstLine="720" w:left="119" w:right="0"/>
      <w:jc w:val="both"/>
    </w:pPr>
    <w:rPr>
      <w:rFonts w:ascii="Times New Roman" w:hAnsi="Times New Roman"/>
      <w:sz w:val="22"/>
    </w:rPr>
  </w:style>
  <w:style w:styleId="Style_9_ch" w:type="character">
    <w:name w:val="List Paragraph"/>
    <w:basedOn w:val="Style_3_ch"/>
    <w:link w:val="Style_9"/>
    <w:rPr>
      <w:rFonts w:ascii="Times New Roman" w:hAnsi="Times New Roman"/>
      <w:sz w:val="22"/>
    </w:rPr>
  </w:style>
  <w:style w:styleId="Style_150" w:type="paragraph">
    <w:name w:val="heading 2"/>
    <w:basedOn w:val="Style_16"/>
    <w:next w:val="Style_8"/>
    <w:link w:val="Style_150_ch"/>
    <w:uiPriority w:val="9"/>
    <w:qFormat/>
    <w:pPr>
      <w:spacing w:after="0" w:before="0"/>
      <w:ind/>
      <w:contextualSpacing w:val="0"/>
      <w:outlineLvl w:val="1"/>
    </w:pPr>
  </w:style>
  <w:style w:styleId="Style_150_ch" w:type="character">
    <w:name w:val="heading 2"/>
    <w:basedOn w:val="Style_16_ch"/>
    <w:link w:val="Style_150"/>
  </w:style>
  <w:style w:styleId="Style_151" w:type="paragraph">
    <w:name w:val="List 4 Cont."/>
    <w:basedOn w:val="Style_18"/>
    <w:link w:val="Style_151_ch"/>
    <w:pPr>
      <w:spacing w:after="0" w:before="0"/>
      <w:ind w:firstLine="0" w:left="0" w:right="0"/>
      <w:contextualSpacing w:val="0"/>
    </w:pPr>
  </w:style>
  <w:style w:styleId="Style_151_ch" w:type="character">
    <w:name w:val="List 4 Cont."/>
    <w:basedOn w:val="Style_18_ch"/>
    <w:link w:val="Style_151"/>
  </w:style>
  <w:style w:styleId="Style_76" w:type="paragraph">
    <w:name w:val="List 1"/>
    <w:basedOn w:val="Style_18"/>
    <w:link w:val="Style_76_ch"/>
    <w:pPr>
      <w:numPr>
        <w:numId w:val="2"/>
      </w:numPr>
      <w:spacing w:after="0" w:before="0"/>
      <w:ind/>
      <w:contextualSpacing w:val="0"/>
    </w:pPr>
  </w:style>
  <w:style w:styleId="Style_76_ch" w:type="character">
    <w:name w:val="List 1"/>
    <w:basedOn w:val="Style_18_ch"/>
    <w:link w:val="Style_76"/>
  </w:style>
  <w:style w:styleId="Style_152" w:type="paragraph">
    <w:name w:val="User Index 6"/>
    <w:basedOn w:val="Style_12"/>
    <w:link w:val="Style_152_ch"/>
    <w:pPr>
      <w:tabs>
        <w:tab w:leader="dot" w:pos="8223" w:val="right"/>
      </w:tabs>
      <w:ind w:firstLine="0" w:left="0" w:right="0"/>
    </w:pPr>
  </w:style>
  <w:style w:styleId="Style_152_ch" w:type="character">
    <w:name w:val="User Index 6"/>
    <w:basedOn w:val="Style_12_ch"/>
    <w:link w:val="Style_152"/>
  </w:style>
  <w:style w:styleId="Style_153" w:type="paragraph">
    <w:name w:val="heading 6"/>
    <w:basedOn w:val="Style_16"/>
    <w:next w:val="Style_8"/>
    <w:link w:val="Style_153_ch"/>
    <w:uiPriority w:val="9"/>
    <w:qFormat/>
  </w:style>
  <w:style w:styleId="Style_153_ch" w:type="character">
    <w:name w:val="heading 6"/>
    <w:basedOn w:val="Style_16_ch"/>
    <w:link w:val="Style_153"/>
  </w:style>
  <w:style w:styleId="Style_154" w:type="paragraph">
    <w:name w:val="List 5 End"/>
    <w:basedOn w:val="Style_18"/>
    <w:next w:val="Style_56"/>
    <w:link w:val="Style_154_ch"/>
    <w:pPr>
      <w:spacing w:after="0" w:before="0"/>
      <w:ind w:firstLine="0" w:left="0" w:right="0"/>
      <w:contextualSpacing w:val="0"/>
    </w:pPr>
  </w:style>
  <w:style w:styleId="Style_154_ch" w:type="character">
    <w:name w:val="List 5 End"/>
    <w:basedOn w:val="Style_18_ch"/>
    <w:link w:val="Style_154"/>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7" Target="fontTable.xml" Type="http://schemas.openxmlformats.org/officeDocument/2006/relationships/fontTable"/>
  <Relationship Id="rId7" Target="footer7.xml" Type="http://schemas.openxmlformats.org/officeDocument/2006/relationships/footer"/>
  <Relationship Id="rId6" Target="header6.xml" Type="http://schemas.openxmlformats.org/officeDocument/2006/relationships/header"/>
  <Relationship Id="rId14" Target="header14.xml" Type="http://schemas.openxmlformats.org/officeDocument/2006/relationships/header"/>
  <Relationship Id="rId13" Target="footer13.xml" Type="http://schemas.openxmlformats.org/officeDocument/2006/relationships/footer"/>
  <Relationship Id="rId22" Target="theme/theme1.xml" Type="http://schemas.openxmlformats.org/officeDocument/2006/relationships/theme"/>
  <Relationship Id="rId18" Target="settings.xml" Type="http://schemas.openxmlformats.org/officeDocument/2006/relationships/settings"/>
  <Relationship Id="rId4" Target="header4.xml" Type="http://schemas.openxmlformats.org/officeDocument/2006/relationships/header"/>
  <Relationship Id="rId3" Target="header3.xml" Type="http://schemas.openxmlformats.org/officeDocument/2006/relationships/header"/>
  <Relationship Id="rId12" Target="header12.xml" Type="http://schemas.openxmlformats.org/officeDocument/2006/relationships/header"/>
  <Relationship Id="rId10" Target="header10.xml" Type="http://schemas.openxmlformats.org/officeDocument/2006/relationships/header"/>
  <Relationship Id="rId19" Target="styles.xml" Type="http://schemas.openxmlformats.org/officeDocument/2006/relationships/styles"/>
  <Relationship Id="rId5" Target="footer5.xml" Type="http://schemas.openxmlformats.org/officeDocument/2006/relationships/footer"/>
  <Relationship Id="rId11" Target="header11.xml" Type="http://schemas.openxmlformats.org/officeDocument/2006/relationships/header"/>
  <Relationship Id="rId8" Target="header8.xml" Type="http://schemas.openxmlformats.org/officeDocument/2006/relationships/header"/>
  <Relationship Id="rId16" Target="header16.xml" Type="http://schemas.openxmlformats.org/officeDocument/2006/relationships/header"/>
  <Relationship Id="rId20" Target="stylesWithEffects.xml" Type="http://schemas.microsoft.com/office/2007/relationships/stylesWithEffects"/>
  <Relationship Id="rId2" Target="header2.xml" Type="http://schemas.openxmlformats.org/officeDocument/2006/relationships/header"/>
  <Relationship Id="rId21" Target="webSettings.xml" Type="http://schemas.openxmlformats.org/officeDocument/2006/relationships/webSettings"/>
  <Relationship Id="rId9" Target="footer9.xml" Type="http://schemas.openxmlformats.org/officeDocument/2006/relationships/footer"/>
  <Relationship Id="rId15" Target="footer15.xml" Type="http://schemas.openxmlformats.org/officeDocument/2006/relationships/footer"/>
  <Relationship Id="rId23" Target="numbering.xml" Type="http://schemas.openxmlformats.org/officeDocument/2006/relationships/numbering"/>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2024-07-08T12:57:39Z</dcterms:modified>
</cp:coreProperties>
</file>